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C446A1" w14:textId="77777777" w:rsidR="00444527" w:rsidRDefault="00444527">
      <w:pPr>
        <w:widowControl w:val="0"/>
        <w:ind w:left="3362" w:right="100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0D67A16" w14:textId="77777777" w:rsidR="00444527" w:rsidRDefault="00000000">
      <w:pPr>
        <w:widowControl w:val="0"/>
        <w:ind w:right="3954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 </w:t>
      </w:r>
    </w:p>
    <w:p w14:paraId="7F167189" w14:textId="77777777" w:rsidR="00444527" w:rsidRDefault="00444527">
      <w:pPr>
        <w:widowControl w:val="0"/>
        <w:spacing w:before="19"/>
        <w:rPr>
          <w:rFonts w:ascii="Times New Roman" w:eastAsia="Times New Roman" w:hAnsi="Times New Roman" w:cs="Times New Roman"/>
          <w:color w:val="000000"/>
        </w:rPr>
      </w:pPr>
    </w:p>
    <w:p w14:paraId="1B0E82EB" w14:textId="77777777" w:rsidR="00444527" w:rsidRDefault="00444527">
      <w:pPr>
        <w:widowControl w:val="0"/>
        <w:rPr>
          <w:rFonts w:ascii="Times New Roman" w:eastAsia="Times New Roman" w:hAnsi="Times New Roman" w:cs="Times New Roman"/>
          <w:sz w:val="32"/>
          <w:szCs w:val="32"/>
        </w:rPr>
      </w:pPr>
    </w:p>
    <w:p w14:paraId="16C12573" w14:textId="77777777" w:rsidR="00444527" w:rsidRDefault="00000000">
      <w:pPr>
        <w:widowControl w:val="0"/>
        <w:jc w:val="center"/>
        <w:rPr>
          <w:rFonts w:ascii="Times New Roman" w:eastAsia="Times New Roman" w:hAnsi="Times New Roman" w:cs="Times New Roman"/>
          <w:color w:val="000000"/>
          <w:sz w:val="48"/>
          <w:szCs w:val="48"/>
        </w:rPr>
      </w:pPr>
      <w:r>
        <w:rPr>
          <w:rFonts w:ascii="Times New Roman" w:eastAsia="Times New Roman" w:hAnsi="Times New Roman" w:cs="Times New Roman"/>
          <w:color w:val="000000"/>
          <w:sz w:val="48"/>
          <w:szCs w:val="48"/>
        </w:rPr>
        <w:t>Policies and Procedures</w:t>
      </w:r>
    </w:p>
    <w:p w14:paraId="0AC66979" w14:textId="77777777" w:rsidR="00444527" w:rsidRDefault="00444527">
      <w:pPr>
        <w:widowControl w:val="0"/>
        <w:ind w:left="2760" w:right="22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8C8FF60" w14:textId="77777777" w:rsidR="00444527" w:rsidRDefault="00000000">
      <w:pPr>
        <w:widowControl w:val="0"/>
        <w:ind w:left="2760" w:right="22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648ACA17" wp14:editId="3B77BCBB">
            <wp:simplePos x="0" y="0"/>
            <wp:positionH relativeFrom="column">
              <wp:posOffset>1341120</wp:posOffset>
            </wp:positionH>
            <wp:positionV relativeFrom="paragraph">
              <wp:posOffset>85725</wp:posOffset>
            </wp:positionV>
            <wp:extent cx="4267200" cy="3671570"/>
            <wp:effectExtent l="0" t="0" r="0" b="0"/>
            <wp:wrapSquare wrapText="bothSides" distT="0" distB="0" distL="114300" distR="114300"/>
            <wp:docPr id="3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267200" cy="36715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51F9FD76" w14:textId="77777777" w:rsidR="00444527" w:rsidRDefault="00444527">
      <w:pPr>
        <w:widowControl w:val="0"/>
        <w:ind w:right="226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2CAD845C" w14:textId="77777777" w:rsidR="00972FAE" w:rsidRDefault="00972FAE">
      <w:pPr>
        <w:widowControl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11EEBF4B" w14:textId="5B9934E4" w:rsidR="00972FAE" w:rsidRPr="00972FAE" w:rsidRDefault="00972FAE">
      <w:pPr>
        <w:widowControl w:val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972FAE">
        <w:rPr>
          <w:rFonts w:ascii="Times New Roman" w:eastAsia="Times New Roman" w:hAnsi="Times New Roman" w:cs="Times New Roman"/>
          <w:b/>
          <w:sz w:val="32"/>
          <w:szCs w:val="32"/>
        </w:rPr>
        <w:t>13.2.1 – Annual MMEA Inservice Workshop/Conference</w:t>
      </w:r>
    </w:p>
    <w:p w14:paraId="47F6C000" w14:textId="77777777" w:rsidR="00972FAE" w:rsidRDefault="00972FAE">
      <w:pPr>
        <w:widowControl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</w:p>
    <w:p w14:paraId="7E7D6DCE" w14:textId="1F8EE513" w:rsidR="00444527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48"/>
          <w:szCs w:val="48"/>
        </w:rPr>
      </w:pPr>
      <w:r>
        <w:rPr>
          <w:rFonts w:ascii="Times New Roman" w:eastAsia="Times New Roman" w:hAnsi="Times New Roman" w:cs="Times New Roman"/>
          <w:b/>
          <w:sz w:val="48"/>
          <w:szCs w:val="48"/>
        </w:rPr>
        <w:t>PART I</w:t>
      </w:r>
    </w:p>
    <w:p w14:paraId="2CEA8527" w14:textId="77777777" w:rsidR="00444527" w:rsidRDefault="00444527">
      <w:pPr>
        <w:widowControl w:val="0"/>
        <w:ind w:left="2760" w:right="2261"/>
        <w:jc w:val="center"/>
        <w:rPr>
          <w:rFonts w:ascii="Times New Roman" w:eastAsia="Times New Roman" w:hAnsi="Times New Roman" w:cs="Times New Roman"/>
          <w:b/>
        </w:rPr>
      </w:pPr>
    </w:p>
    <w:p w14:paraId="3C02F2D3" w14:textId="77777777" w:rsidR="00444527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onference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lanning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 xml:space="preserve"> and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sz w:val="36"/>
          <w:szCs w:val="36"/>
        </w:rPr>
        <w:t>cheduling</w:t>
      </w:r>
    </w:p>
    <w:p w14:paraId="582A5155" w14:textId="77777777" w:rsidR="00444527" w:rsidRDefault="00444527">
      <w:pPr>
        <w:widowControl w:val="0"/>
        <w:jc w:val="center"/>
        <w:rPr>
          <w:rFonts w:ascii="Times New Roman" w:eastAsia="Times New Roman" w:hAnsi="Times New Roman" w:cs="Times New Roman"/>
          <w:b/>
        </w:rPr>
      </w:pPr>
    </w:p>
    <w:p w14:paraId="6A7F0B0F" w14:textId="77777777" w:rsidR="00444527" w:rsidRDefault="00000000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highlight w:val="yellow"/>
        </w:rPr>
      </w:pPr>
      <w:r>
        <w:rPr>
          <w:rFonts w:ascii="Times New Roman" w:eastAsia="Times New Roman" w:hAnsi="Times New Roman" w:cs="Times New Roman"/>
          <w:b/>
        </w:rPr>
        <w:t xml:space="preserve">Revised and </w:t>
      </w:r>
      <w:r>
        <w:rPr>
          <w:rFonts w:ascii="Times New Roman" w:eastAsia="Times New Roman" w:hAnsi="Times New Roman" w:cs="Times New Roman"/>
          <w:b/>
          <w:color w:val="000000"/>
        </w:rPr>
        <w:t>Approved by Board of Directors</w:t>
      </w:r>
      <w:r>
        <w:rPr>
          <w:rFonts w:ascii="Times New Roman" w:eastAsia="Times New Roman" w:hAnsi="Times New Roman" w:cs="Times New Roman"/>
          <w:b/>
        </w:rPr>
        <w:t>: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</w:rPr>
        <w:t>April</w:t>
      </w:r>
      <w:r>
        <w:rPr>
          <w:rFonts w:ascii="Times New Roman" w:eastAsia="Times New Roman" w:hAnsi="Times New Roman" w:cs="Times New Roman"/>
          <w:b/>
          <w:color w:val="000000"/>
        </w:rPr>
        <w:t>,</w:t>
      </w:r>
      <w:proofErr w:type="gramEnd"/>
      <w:r>
        <w:rPr>
          <w:rFonts w:ascii="Times New Roman" w:eastAsia="Times New Roman" w:hAnsi="Times New Roman" w:cs="Times New Roman"/>
          <w:b/>
          <w:color w:val="000000"/>
        </w:rPr>
        <w:t xml:space="preserve"> 2022</w:t>
      </w:r>
    </w:p>
    <w:p w14:paraId="26D82ED8" w14:textId="77777777" w:rsidR="00444527" w:rsidRDefault="00444527">
      <w:pPr>
        <w:widowControl w:val="0"/>
        <w:ind w:left="2760" w:right="22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4E89D9A1" w14:textId="77777777" w:rsidR="00444527" w:rsidRDefault="00444527">
      <w:pPr>
        <w:widowControl w:val="0"/>
        <w:ind w:left="2760" w:right="22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196EC211" w14:textId="77777777" w:rsidR="00444527" w:rsidRDefault="00444527">
      <w:pPr>
        <w:widowControl w:val="0"/>
        <w:ind w:left="2760" w:right="226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4917D214" w14:textId="77777777" w:rsidR="00444527" w:rsidRDefault="00444527">
      <w:pPr>
        <w:widowControl w:val="0"/>
        <w:ind w:left="2760" w:right="2261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31E3232E" w14:textId="77777777" w:rsidR="00444527" w:rsidRDefault="00444527">
      <w:pPr>
        <w:widowControl w:val="0"/>
        <w:ind w:left="2760" w:right="2261"/>
        <w:rPr>
          <w:rFonts w:ascii="Times New Roman" w:eastAsia="Times New Roman" w:hAnsi="Times New Roman" w:cs="Times New Roman"/>
          <w:sz w:val="32"/>
          <w:szCs w:val="32"/>
        </w:rPr>
      </w:pPr>
    </w:p>
    <w:p w14:paraId="71C97459" w14:textId="77777777" w:rsidR="00444527" w:rsidRDefault="00444527">
      <w:pPr>
        <w:widowControl w:val="0"/>
        <w:ind w:right="2261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88175F6" w14:textId="77777777" w:rsidR="00444527" w:rsidRDefault="00444527">
      <w:pPr>
        <w:widowControl w:val="0"/>
        <w:ind w:left="2760" w:right="2261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7997537A" w14:textId="77777777" w:rsidR="00444527" w:rsidRDefault="00000000">
      <w:pPr>
        <w:ind w:left="144"/>
        <w:jc w:val="center"/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1F497D"/>
          <w:sz w:val="40"/>
          <w:szCs w:val="40"/>
        </w:rPr>
        <w:t>Scheduling Policy</w:t>
      </w:r>
    </w:p>
    <w:p w14:paraId="3D6A6BDA" w14:textId="77777777" w:rsidR="00444527" w:rsidRDefault="00444527">
      <w:pPr>
        <w:widowControl w:val="0"/>
        <w:ind w:right="211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36B85FD7" w14:textId="77777777" w:rsidR="00444527" w:rsidRDefault="00444527">
      <w:pPr>
        <w:widowControl w:val="0"/>
        <w:ind w:left="2612" w:right="2112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14:paraId="5A41862F" w14:textId="77777777" w:rsidR="00444527" w:rsidRDefault="00000000">
      <w:pPr>
        <w:widowControl w:val="0"/>
        <w:ind w:right="792"/>
        <w:rPr>
          <w:rFonts w:ascii="Times New Roman" w:eastAsia="Times New Roman" w:hAnsi="Times New Roman" w:cs="Times New Roman"/>
          <w:u w:val="single"/>
        </w:rPr>
      </w:pPr>
      <w:r>
        <w:rPr>
          <w:rFonts w:ascii="Times New Roman" w:eastAsia="Times New Roman" w:hAnsi="Times New Roman" w:cs="Times New Roman"/>
          <w:b/>
          <w:u w:val="single"/>
        </w:rPr>
        <w:t>MMEA IN</w:t>
      </w:r>
      <w:r>
        <w:rPr>
          <w:rFonts w:ascii="Times New Roman" w:eastAsia="Times New Roman" w:hAnsi="Times New Roman" w:cs="Times New Roman"/>
          <w:b/>
          <w:color w:val="000000"/>
          <w:u w:val="single"/>
        </w:rPr>
        <w:t>-</w:t>
      </w:r>
      <w:r>
        <w:rPr>
          <w:rFonts w:ascii="Times New Roman" w:eastAsia="Times New Roman" w:hAnsi="Times New Roman" w:cs="Times New Roman"/>
          <w:b/>
          <w:u w:val="single"/>
        </w:rPr>
        <w:t>SERVICE WORKSHOP/CONFERENCE SESSIONS</w:t>
      </w:r>
    </w:p>
    <w:p w14:paraId="1EC59311" w14:textId="77777777" w:rsidR="00444527" w:rsidRDefault="00444527">
      <w:pPr>
        <w:widowControl w:val="0"/>
        <w:ind w:right="792"/>
        <w:rPr>
          <w:rFonts w:ascii="Times New Roman" w:eastAsia="Times New Roman" w:hAnsi="Times New Roman" w:cs="Times New Roman"/>
          <w:color w:val="000000"/>
          <w:u w:val="single"/>
        </w:rPr>
      </w:pPr>
    </w:p>
    <w:p w14:paraId="1CA7AC6C" w14:textId="77777777" w:rsidR="00444527" w:rsidRDefault="00000000">
      <w:pPr>
        <w:widowControl w:val="0"/>
        <w:numPr>
          <w:ilvl w:val="0"/>
          <w:numId w:val="1"/>
        </w:numPr>
        <w:ind w:right="5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inclusion of secured sessions for the annual MMEA In-Service Workshop/Conference will be in accordance with the established policy as approved by the MMEA Board of Directors.</w:t>
      </w:r>
    </w:p>
    <w:p w14:paraId="678E7C61" w14:textId="77777777" w:rsidR="00444527" w:rsidRDefault="00444527">
      <w:pPr>
        <w:widowControl w:val="0"/>
        <w:ind w:right="504"/>
        <w:rPr>
          <w:rFonts w:ascii="Times New Roman" w:eastAsia="Times New Roman" w:hAnsi="Times New Roman" w:cs="Times New Roman"/>
          <w:color w:val="000000"/>
        </w:rPr>
      </w:pPr>
    </w:p>
    <w:p w14:paraId="60468A93" w14:textId="77777777" w:rsidR="00444527" w:rsidRDefault="00000000">
      <w:pPr>
        <w:widowControl w:val="0"/>
        <w:numPr>
          <w:ilvl w:val="0"/>
          <w:numId w:val="1"/>
        </w:numPr>
        <w:ind w:right="5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Additional conference sessions, including business meetings, performance sessions, receptions and mixers must be approved and accepted by the MMEA President.</w:t>
      </w:r>
    </w:p>
    <w:p w14:paraId="0D3F147A" w14:textId="77777777" w:rsidR="00444527" w:rsidRDefault="00444527">
      <w:pPr>
        <w:widowControl w:val="0"/>
        <w:ind w:right="504"/>
        <w:rPr>
          <w:rFonts w:ascii="Times New Roman" w:eastAsia="Times New Roman" w:hAnsi="Times New Roman" w:cs="Times New Roman"/>
          <w:color w:val="000000"/>
        </w:rPr>
      </w:pPr>
    </w:p>
    <w:p w14:paraId="48015573" w14:textId="77777777" w:rsidR="00444527" w:rsidRDefault="00000000">
      <w:pPr>
        <w:widowControl w:val="0"/>
        <w:numPr>
          <w:ilvl w:val="0"/>
          <w:numId w:val="1"/>
        </w:numPr>
        <w:ind w:right="5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The MMEA President reserves the authority to accept or refuse any session proposal.</w:t>
      </w:r>
    </w:p>
    <w:p w14:paraId="76380167" w14:textId="77777777" w:rsidR="00444527" w:rsidRDefault="00444527">
      <w:pPr>
        <w:widowControl w:val="0"/>
        <w:ind w:right="504"/>
        <w:rPr>
          <w:rFonts w:ascii="Times New Roman" w:eastAsia="Times New Roman" w:hAnsi="Times New Roman" w:cs="Times New Roman"/>
          <w:color w:val="000000"/>
        </w:rPr>
      </w:pPr>
    </w:p>
    <w:p w14:paraId="5D9ACA72" w14:textId="77777777" w:rsidR="00444527" w:rsidRDefault="00000000">
      <w:pPr>
        <w:widowControl w:val="0"/>
        <w:numPr>
          <w:ilvl w:val="0"/>
          <w:numId w:val="1"/>
        </w:numPr>
        <w:ind w:right="504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The MMEA President reserves the authority to schedule additional conference sessions, in any area, </w:t>
      </w:r>
      <w:proofErr w:type="gramStart"/>
      <w:r>
        <w:rPr>
          <w:rFonts w:ascii="Times New Roman" w:eastAsia="Times New Roman" w:hAnsi="Times New Roman" w:cs="Times New Roman"/>
          <w:color w:val="000000"/>
        </w:rPr>
        <w:t>in an effort to</w:t>
      </w:r>
      <w:proofErr w:type="gramEnd"/>
      <w:r>
        <w:rPr>
          <w:rFonts w:ascii="Times New Roman" w:eastAsia="Times New Roman" w:hAnsi="Times New Roman" w:cs="Times New Roman"/>
          <w:color w:val="000000"/>
        </w:rPr>
        <w:t xml:space="preserve"> reflect current educational trends, needs, or relevant topics.</w:t>
      </w:r>
    </w:p>
    <w:p w14:paraId="16556556" w14:textId="77777777" w:rsidR="00444527" w:rsidRDefault="00000000">
      <w:pPr>
        <w:widowControl w:val="0"/>
        <w:ind w:left="720" w:right="792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ab/>
      </w:r>
      <w:r>
        <w:rPr>
          <w:rFonts w:ascii="Times New Roman" w:eastAsia="Times New Roman" w:hAnsi="Times New Roman" w:cs="Times New Roman"/>
          <w:color w:val="000000"/>
        </w:rPr>
        <w:tab/>
      </w:r>
    </w:p>
    <w:p w14:paraId="651D59A0" w14:textId="77777777" w:rsidR="00444527" w:rsidRDefault="00444527">
      <w:pPr>
        <w:widowControl w:val="0"/>
        <w:ind w:left="2612" w:right="2112"/>
        <w:rPr>
          <w:rFonts w:ascii="Times New Roman" w:eastAsia="Times New Roman" w:hAnsi="Times New Roman" w:cs="Times New Roman"/>
          <w:color w:val="000000"/>
        </w:rPr>
      </w:pPr>
    </w:p>
    <w:p w14:paraId="3204309C" w14:textId="77777777" w:rsidR="00444527" w:rsidRDefault="00444527">
      <w:pPr>
        <w:widowControl w:val="0"/>
        <w:ind w:left="2612" w:right="2112"/>
        <w:rPr>
          <w:rFonts w:ascii="Times New Roman" w:eastAsia="Times New Roman" w:hAnsi="Times New Roman" w:cs="Times New Roman"/>
          <w:color w:val="000000"/>
        </w:rPr>
      </w:pPr>
    </w:p>
    <w:p w14:paraId="65C99036" w14:textId="77777777" w:rsidR="00444527" w:rsidRDefault="00444527">
      <w:pPr>
        <w:widowControl w:val="0"/>
        <w:ind w:left="2612" w:right="2112"/>
        <w:rPr>
          <w:rFonts w:ascii="Times New Roman" w:eastAsia="Times New Roman" w:hAnsi="Times New Roman" w:cs="Times New Roman"/>
          <w:color w:val="000000"/>
        </w:rPr>
      </w:pPr>
    </w:p>
    <w:p w14:paraId="00AE42A9" w14:textId="77777777" w:rsidR="00444527" w:rsidRDefault="00444527">
      <w:pPr>
        <w:widowControl w:val="0"/>
        <w:ind w:left="2612" w:right="2112"/>
        <w:rPr>
          <w:rFonts w:ascii="Times New Roman" w:eastAsia="Times New Roman" w:hAnsi="Times New Roman" w:cs="Times New Roman"/>
          <w:color w:val="000000"/>
        </w:rPr>
      </w:pPr>
    </w:p>
    <w:p w14:paraId="383FF51B" w14:textId="77777777" w:rsidR="00444527" w:rsidRDefault="00444527">
      <w:pPr>
        <w:widowControl w:val="0"/>
        <w:ind w:left="2612" w:right="2112"/>
        <w:rPr>
          <w:rFonts w:ascii="Times New Roman" w:eastAsia="Times New Roman" w:hAnsi="Times New Roman" w:cs="Times New Roman"/>
          <w:color w:val="000000"/>
        </w:rPr>
      </w:pPr>
    </w:p>
    <w:p w14:paraId="08AAF0FE" w14:textId="77777777" w:rsidR="00444527" w:rsidRDefault="00444527">
      <w:pPr>
        <w:widowControl w:val="0"/>
        <w:ind w:left="2612" w:right="2112"/>
        <w:rPr>
          <w:rFonts w:ascii="Times New Roman" w:eastAsia="Times New Roman" w:hAnsi="Times New Roman" w:cs="Times New Roman"/>
          <w:color w:val="000000"/>
        </w:rPr>
      </w:pPr>
    </w:p>
    <w:p w14:paraId="20EBF999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17D31456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17BFF219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39B76E2B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4D0A2D3B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1A760076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3BFC620B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5C4A1C28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22271468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5046A682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416EA311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4C7294D9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62C52238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3FBEB2EF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11E34694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571767BE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37F3C4E8" w14:textId="77777777" w:rsidR="00444527" w:rsidRDefault="00444527">
      <w:pPr>
        <w:widowControl w:val="0"/>
        <w:rPr>
          <w:rFonts w:ascii="Times New Roman" w:eastAsia="Times New Roman" w:hAnsi="Times New Roman" w:cs="Times New Roman"/>
        </w:rPr>
      </w:pPr>
    </w:p>
    <w:p w14:paraId="1DD5CCCE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</w:rPr>
      </w:pPr>
    </w:p>
    <w:p w14:paraId="2E1EAA1E" w14:textId="77777777" w:rsidR="00444527" w:rsidRDefault="00000000">
      <w:pPr>
        <w:pStyle w:val="Heading1"/>
        <w:jc w:val="center"/>
        <w:rPr>
          <w:rFonts w:ascii="Times New Roman" w:eastAsia="Times New Roman" w:hAnsi="Times New Roman" w:cs="Times New Roman"/>
          <w:sz w:val="48"/>
          <w:szCs w:val="48"/>
          <w:vertAlign w:val="superscript"/>
        </w:rPr>
      </w:pPr>
      <w:r>
        <w:rPr>
          <w:rFonts w:ascii="Times New Roman" w:eastAsia="Times New Roman" w:hAnsi="Times New Roman" w:cs="Times New Roman"/>
          <w:sz w:val="48"/>
          <w:szCs w:val="48"/>
          <w:vertAlign w:val="superscript"/>
        </w:rPr>
        <w:lastRenderedPageBreak/>
        <w:t>Scheduling Policy:  MMEA Vice-Presidents</w:t>
      </w:r>
    </w:p>
    <w:p w14:paraId="69710BF9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E54FCF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"/>
        <w:tblW w:w="10410" w:type="dxa"/>
        <w:tblLayout w:type="fixed"/>
        <w:tblLook w:val="0000" w:firstRow="0" w:lastRow="0" w:firstColumn="0" w:lastColumn="0" w:noHBand="0" w:noVBand="0"/>
      </w:tblPr>
      <w:tblGrid>
        <w:gridCol w:w="4710"/>
        <w:gridCol w:w="1890"/>
        <w:gridCol w:w="1905"/>
        <w:gridCol w:w="1905"/>
      </w:tblGrid>
      <w:tr w:rsidR="00444527" w14:paraId="47E7A00F" w14:textId="77777777">
        <w:trPr>
          <w:trHeight w:val="562"/>
        </w:trPr>
        <w:tc>
          <w:tcPr>
            <w:tcW w:w="47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3397CE" w14:textId="77777777" w:rsidR="0044452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MMEA OFFICE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3B159" w14:textId="77777777" w:rsidR="00444527" w:rsidRDefault="00000000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*Funds</w:t>
            </w:r>
          </w:p>
          <w:p w14:paraId="0BC7724F" w14:textId="77777777" w:rsidR="00444527" w:rsidRDefault="00000000">
            <w:pPr>
              <w:widowControl w:val="0"/>
              <w:ind w:right="-1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(Clinic Fees)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790568" w14:textId="77777777" w:rsidR="00444527" w:rsidRDefault="0000000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Concerts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15647" w14:textId="77777777" w:rsidR="00444527" w:rsidRDefault="00000000">
            <w:pPr>
              <w:widowControl w:val="0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Clinics</w:t>
            </w:r>
          </w:p>
        </w:tc>
      </w:tr>
      <w:tr w:rsidR="00444527" w14:paraId="33CB8B6A" w14:textId="77777777">
        <w:trPr>
          <w:trHeight w:val="443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4371E" w14:textId="77777777" w:rsidR="00444527" w:rsidRDefault="00000000">
            <w:pPr>
              <w:widowControl w:val="0"/>
              <w:spacing w:before="76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Band Vice-President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F3414F" w14:textId="77777777" w:rsidR="00444527" w:rsidRDefault="00000000">
            <w:pPr>
              <w:widowControl w:val="0"/>
              <w:spacing w:before="76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$1,000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1D2B25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D142A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44527" w14:paraId="076D27AC" w14:textId="77777777">
        <w:trPr>
          <w:trHeight w:val="44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B03A9A" w14:textId="77777777" w:rsidR="00444527" w:rsidRDefault="00000000">
            <w:pPr>
              <w:widowControl w:val="0"/>
              <w:spacing w:before="76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Choral Vice-President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C4D84C" w14:textId="77777777" w:rsidR="00444527" w:rsidRDefault="00000000">
            <w:pPr>
              <w:widowControl w:val="0"/>
              <w:spacing w:before="76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$1,000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AAB7D8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5BCA50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44527" w14:paraId="3D1E6687" w14:textId="77777777">
        <w:trPr>
          <w:trHeight w:val="44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97A557" w14:textId="77777777" w:rsidR="00444527" w:rsidRDefault="00000000">
            <w:pPr>
              <w:widowControl w:val="0"/>
              <w:spacing w:before="76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Early Childhood/Elementary Vice-President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EA265" w14:textId="77777777" w:rsidR="00444527" w:rsidRDefault="00000000">
            <w:pPr>
              <w:widowControl w:val="0"/>
              <w:spacing w:before="76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$1,000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8C17B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4340EB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44527" w14:paraId="1119BB33" w14:textId="77777777">
        <w:trPr>
          <w:trHeight w:val="443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02175" w14:textId="77777777" w:rsidR="00444527" w:rsidRDefault="00000000">
            <w:pPr>
              <w:widowControl w:val="0"/>
              <w:spacing w:before="76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General Music Vice-President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206C3B" w14:textId="77777777" w:rsidR="00444527" w:rsidRDefault="00000000">
            <w:pPr>
              <w:widowControl w:val="0"/>
              <w:spacing w:before="76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$1,000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4EE65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A862A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444527" w14:paraId="45DB5FFF" w14:textId="77777777">
        <w:trPr>
          <w:trHeight w:val="44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F4103" w14:textId="77777777" w:rsidR="00444527" w:rsidRDefault="00000000">
            <w:pPr>
              <w:widowControl w:val="0"/>
              <w:spacing w:before="76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Jazz Vice-President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DCD61" w14:textId="77777777" w:rsidR="00444527" w:rsidRDefault="00000000">
            <w:pPr>
              <w:widowControl w:val="0"/>
              <w:spacing w:before="76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$600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CF267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3**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C5665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3**</w:t>
            </w:r>
          </w:p>
        </w:tc>
      </w:tr>
      <w:tr w:rsidR="00444527" w14:paraId="47188980" w14:textId="77777777">
        <w:trPr>
          <w:trHeight w:val="442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FE847E" w14:textId="77777777" w:rsidR="00444527" w:rsidRDefault="00000000">
            <w:pPr>
              <w:widowControl w:val="0"/>
              <w:spacing w:before="76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Orchestra Vice-President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2D9ADC" w14:textId="77777777" w:rsidR="00444527" w:rsidRDefault="00000000">
            <w:pPr>
              <w:widowControl w:val="0"/>
              <w:spacing w:before="76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$600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9AAF87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CC46E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4***</w:t>
            </w:r>
          </w:p>
        </w:tc>
      </w:tr>
      <w:tr w:rsidR="00444527" w14:paraId="4903082A" w14:textId="77777777">
        <w:trPr>
          <w:trHeight w:val="443"/>
        </w:trPr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CFAA" w14:textId="77777777" w:rsidR="00444527" w:rsidRDefault="00000000">
            <w:pPr>
              <w:widowControl w:val="0"/>
              <w:spacing w:before="76"/>
              <w:ind w:right="-2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College/University Vice-President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AE7044" w14:textId="77777777" w:rsidR="00444527" w:rsidRDefault="00000000">
            <w:pPr>
              <w:widowControl w:val="0"/>
              <w:spacing w:before="76"/>
              <w:ind w:right="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$600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15D3CC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6AEC96" w14:textId="77777777" w:rsidR="00444527" w:rsidRDefault="00000000">
            <w:pPr>
              <w:widowControl w:val="0"/>
              <w:spacing w:before="76"/>
              <w:ind w:right="45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</w:tbl>
    <w:p w14:paraId="145D0CA6" w14:textId="77777777" w:rsidR="00444527" w:rsidRDefault="00444527">
      <w:pPr>
        <w:widowControl w:val="0"/>
        <w:spacing w:before="18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0BB0A87" w14:textId="77777777" w:rsidR="00444527" w:rsidRDefault="00000000">
      <w:pPr>
        <w:widowControl w:val="0"/>
        <w:spacing w:before="33"/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 See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Conference Clinician Policies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for lodging/meals/transportation/other reimbursement information.</w:t>
      </w:r>
    </w:p>
    <w:p w14:paraId="328FCF29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520B23DF" w14:textId="77777777" w:rsidR="00444527" w:rsidRDefault="00444527">
      <w:pPr>
        <w:widowControl w:val="0"/>
        <w:spacing w:before="5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06C02E6" w14:textId="77777777" w:rsidR="00444527" w:rsidRDefault="00000000">
      <w:pPr>
        <w:widowControl w:val="0"/>
        <w:tabs>
          <w:tab w:val="left" w:pos="720"/>
        </w:tabs>
        <w:ind w:right="54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third jazz concert is to be used exclusively for vocal jazz, if accepted by the MMEA Jazz Vice-President. If a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vocal jazz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ensemble is not accepted, the third jazz concert will be scheduled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for that conference only with the approval of the president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The following year will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revert back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reserving the third jazz concert for a vocal jazz ensemble. </w:t>
      </w:r>
    </w:p>
    <w:p w14:paraId="1AB7DFB7" w14:textId="77777777" w:rsidR="00444527" w:rsidRDefault="00444527">
      <w:pPr>
        <w:widowControl w:val="0"/>
        <w:spacing w:before="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1B0E1EC3" w14:textId="77777777" w:rsidR="004445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  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third clinic is to be used exclusively as a reading session, if accepted by the MMEA Jazz Vice-President. If a reading session is not accepted, the third clinic session can be added at no additional cost to the association with approval of the president. The following year will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revert back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reserving the third jazz clinic for a reading session.</w:t>
      </w:r>
    </w:p>
    <w:p w14:paraId="07BEE9EC" w14:textId="77777777" w:rsidR="00444527" w:rsidRDefault="00444527">
      <w:pPr>
        <w:widowControl w:val="0"/>
        <w:spacing w:before="1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14:paraId="4220B65C" w14:textId="77777777" w:rsidR="004445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**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*  The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fourth clinic is to be used exclusively as a reading session, if accepted by the MMEA Orchestra Vice-President. If a reading session is not accepted, the fourth clinic session can be added at no additional cost to the association with approval of the president. The following year will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revert back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to reserving the third orchestra clinic for a reading session.</w:t>
      </w:r>
    </w:p>
    <w:p w14:paraId="7C00C707" w14:textId="77777777" w:rsidR="00444527" w:rsidRDefault="00444527">
      <w:pPr>
        <w:widowControl w:val="0"/>
        <w:ind w:right="780"/>
        <w:rPr>
          <w:rFonts w:ascii="Times New Roman" w:eastAsia="Times New Roman" w:hAnsi="Times New Roman" w:cs="Times New Roman"/>
          <w:sz w:val="26"/>
          <w:szCs w:val="26"/>
        </w:rPr>
      </w:pPr>
    </w:p>
    <w:p w14:paraId="44E04F0E" w14:textId="77777777" w:rsidR="00444527" w:rsidRDefault="00444527">
      <w:pPr>
        <w:widowControl w:val="0"/>
        <w:spacing w:before="17"/>
        <w:rPr>
          <w:rFonts w:ascii="Times New Roman" w:eastAsia="Times New Roman" w:hAnsi="Times New Roman" w:cs="Times New Roman"/>
          <w:color w:val="000000"/>
        </w:rPr>
      </w:pPr>
    </w:p>
    <w:p w14:paraId="6C459B22" w14:textId="77777777" w:rsidR="004445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In order to ensure a diversity of clinic topics and offerings for the annual MMEA conference, frequent and mutual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>communication between all parties responsible for securing clinic sessions is essential.</w:t>
      </w:r>
    </w:p>
    <w:p w14:paraId="455D5964" w14:textId="77777777" w:rsidR="00444527" w:rsidRDefault="0044452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40"/>
        <w:rPr>
          <w:rFonts w:ascii="Times New Roman" w:eastAsia="Times New Roman" w:hAnsi="Times New Roman" w:cs="Times New Roman"/>
          <w:sz w:val="20"/>
          <w:szCs w:val="20"/>
        </w:rPr>
      </w:pPr>
    </w:p>
    <w:p w14:paraId="293B3CDA" w14:textId="77777777" w:rsidR="0044452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MMEA VP’s and the respective affiliate should confer regarding the affiliate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Meet the Conductor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session.</w:t>
      </w:r>
    </w:p>
    <w:p w14:paraId="609A43C5" w14:textId="77777777" w:rsidR="00444527" w:rsidRDefault="00000000">
      <w:pPr>
        <w:widowControl w:val="0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ind w:right="540"/>
        <w:rPr>
          <w:rFonts w:ascii="Times New Roman" w:eastAsia="Times New Roman" w:hAnsi="Times New Roman" w:cs="Times New Roman"/>
          <w:sz w:val="20"/>
          <w:szCs w:val="20"/>
        </w:rPr>
        <w:sectPr w:rsidR="00444527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720" w:right="720" w:bottom="720" w:left="720" w:header="720" w:footer="720" w:gutter="0"/>
          <w:pgNumType w:start="1"/>
          <w:cols w:space="720"/>
          <w:titlePg/>
        </w:sectPr>
      </w:pPr>
      <w:r>
        <w:rPr>
          <w:rFonts w:ascii="Times New Roman" w:eastAsia="Times New Roman" w:hAnsi="Times New Roman" w:cs="Times New Roman"/>
          <w:sz w:val="20"/>
          <w:szCs w:val="20"/>
        </w:rPr>
        <w:t>Advisory Council members should confer with the appropriate VP if proposed session topics are relative to other areas</w:t>
      </w:r>
    </w:p>
    <w:p w14:paraId="1926CED6" w14:textId="77777777" w:rsidR="00444527" w:rsidRDefault="00000000">
      <w:pPr>
        <w:widowControl w:val="0"/>
        <w:spacing w:before="31"/>
        <w:ind w:left="100" w:right="-20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</w:pPr>
      <w:r>
        <w:rPr>
          <w:rFonts w:ascii="Times New Roman" w:eastAsia="Times New Roman" w:hAnsi="Times New Roman" w:cs="Times New Roman"/>
          <w:sz w:val="20"/>
          <w:szCs w:val="20"/>
          <w:u w:val="single"/>
        </w:rPr>
        <w:lastRenderedPageBreak/>
        <w:t xml:space="preserve">In each of our session categories, every effort will be made to advance the role that Diversity, Equity, Inclusion, and Access plays in music specific classrooms.  </w:t>
      </w:r>
    </w:p>
    <w:p w14:paraId="00D99B4C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color w:val="000000"/>
          <w:sz w:val="12"/>
          <w:szCs w:val="12"/>
          <w:u w:val="single"/>
        </w:rPr>
      </w:pPr>
    </w:p>
    <w:p w14:paraId="372764E3" w14:textId="77777777" w:rsidR="00444527" w:rsidRDefault="00000000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t>Scheduling Policy for MMEA Vice-Presidents</w:t>
      </w:r>
    </w:p>
    <w:p w14:paraId="7D562DBB" w14:textId="77777777" w:rsidR="00444527" w:rsidRDefault="00444527">
      <w:pPr>
        <w:widowControl w:val="0"/>
        <w:spacing w:before="31"/>
        <w:rPr>
          <w:rFonts w:ascii="Times New Roman" w:eastAsia="Times New Roman" w:hAnsi="Times New Roman" w:cs="Times New Roman"/>
          <w:sz w:val="12"/>
          <w:szCs w:val="12"/>
        </w:rPr>
      </w:pPr>
    </w:p>
    <w:p w14:paraId="6E255F5C" w14:textId="77777777" w:rsidR="00444527" w:rsidRDefault="00000000">
      <w:pPr>
        <w:widowControl w:val="0"/>
        <w:numPr>
          <w:ilvl w:val="0"/>
          <w:numId w:val="2"/>
        </w:numPr>
        <w:spacing w:before="33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BAND</w:t>
      </w:r>
    </w:p>
    <w:p w14:paraId="2AC83326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a.  Ten (10) Performance Sessions</w:t>
      </w:r>
    </w:p>
    <w:p w14:paraId="5D5F13D7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Includes all MSHSAA Classifications, College/University, and Community Ensembles</w:t>
      </w:r>
    </w:p>
    <w:p w14:paraId="2389138C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Five (5) Clinic Sessions</w:t>
      </w:r>
    </w:p>
    <w:p w14:paraId="5CBF9FAC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Includes Reading Sessions if accepted</w:t>
      </w:r>
    </w:p>
    <w:p w14:paraId="3E5D8411" w14:textId="77777777" w:rsidR="00444527" w:rsidRDefault="00444527">
      <w:pPr>
        <w:widowControl w:val="0"/>
        <w:spacing w:before="11"/>
        <w:ind w:left="7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4A06050" w14:textId="77777777" w:rsidR="00444527" w:rsidRDefault="00000000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CHORAL</w:t>
      </w:r>
    </w:p>
    <w:p w14:paraId="379B9243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Ten (10) Performance Sessions</w:t>
      </w:r>
    </w:p>
    <w:p w14:paraId="6646ECD4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Includes all MSHSAA Classifications, College/University, and Community Ensembles</w:t>
      </w:r>
    </w:p>
    <w:p w14:paraId="49F86EB6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Five (5) Clinic Sessions</w:t>
      </w:r>
    </w:p>
    <w:p w14:paraId="5ABC12F5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Includes Reading Sessions if accepted</w:t>
      </w:r>
    </w:p>
    <w:p w14:paraId="7C302ED8" w14:textId="77777777" w:rsidR="00444527" w:rsidRDefault="00444527">
      <w:pPr>
        <w:widowControl w:val="0"/>
        <w:ind w:left="2160"/>
        <w:rPr>
          <w:rFonts w:ascii="Times New Roman" w:eastAsia="Times New Roman" w:hAnsi="Times New Roman" w:cs="Times New Roman"/>
          <w:sz w:val="20"/>
          <w:szCs w:val="20"/>
        </w:rPr>
      </w:pPr>
    </w:p>
    <w:p w14:paraId="5F821F9C" w14:textId="77777777" w:rsidR="00444527" w:rsidRDefault="00000000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EARLY CHILDHOOD/ELEMENTARY</w:t>
      </w:r>
    </w:p>
    <w:p w14:paraId="1E03895A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(2) Performance Sessions</w:t>
      </w:r>
    </w:p>
    <w:p w14:paraId="08B907D5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Includes elementary choir (grades K – 6)</w:t>
      </w:r>
    </w:p>
    <w:p w14:paraId="3D6E2A74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Five (5) Clinic Sessions</w:t>
      </w:r>
    </w:p>
    <w:p w14:paraId="465F8732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Does Not Include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onference Pre-Session/s</w:t>
      </w:r>
    </w:p>
    <w:p w14:paraId="59D267F2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*Clinic sessions are often in collaboration with General Music Vice-President</w:t>
      </w:r>
    </w:p>
    <w:p w14:paraId="77EAA67F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Includes Reading Sessions if accepted</w:t>
      </w:r>
    </w:p>
    <w:p w14:paraId="00025272" w14:textId="77777777" w:rsidR="00444527" w:rsidRDefault="00444527">
      <w:pPr>
        <w:widowControl w:val="0"/>
        <w:spacing w:before="9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7421A013" w14:textId="77777777" w:rsidR="00444527" w:rsidRDefault="00000000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GENERAL MUSIC</w:t>
      </w:r>
    </w:p>
    <w:p w14:paraId="4906EFBD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(1) Performance Sessions</w:t>
      </w:r>
    </w:p>
    <w:p w14:paraId="2A281096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Includes non-traditional vocal/instrumental ensembles (all levels)</w:t>
      </w:r>
    </w:p>
    <w:p w14:paraId="5E1105AF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Five (5) Clinic Sessions</w:t>
      </w:r>
    </w:p>
    <w:p w14:paraId="4E13F772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Does Not Include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onference Pre-Session/s</w:t>
      </w:r>
    </w:p>
    <w:p w14:paraId="6F08A754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*Clinic sessions are often in collaboration with Early Childhood/Elementary Vice-President</w:t>
      </w:r>
    </w:p>
    <w:p w14:paraId="3A083654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Includes </w:t>
      </w:r>
      <w:r>
        <w:rPr>
          <w:rFonts w:ascii="Times New Roman" w:eastAsia="Times New Roman" w:hAnsi="Times New Roman" w:cs="Times New Roman"/>
          <w:sz w:val="20"/>
          <w:szCs w:val="20"/>
        </w:rPr>
        <w:t>R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eading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essions if accepted</w:t>
      </w:r>
    </w:p>
    <w:p w14:paraId="6819153F" w14:textId="77777777" w:rsidR="00444527" w:rsidRDefault="00444527">
      <w:pPr>
        <w:widowControl w:val="0"/>
        <w:spacing w:before="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550FED6" w14:textId="77777777" w:rsidR="00444527" w:rsidRDefault="00000000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JAZZ</w:t>
      </w:r>
    </w:p>
    <w:p w14:paraId="2F4D0F44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Three (3) Performance Sessions</w:t>
      </w:r>
    </w:p>
    <w:p w14:paraId="3A4F6E08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Includes all MSHSAA Classifications, College/University, and Community Ensembles</w:t>
      </w:r>
    </w:p>
    <w:p w14:paraId="143D09F1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Includes </w:t>
      </w:r>
      <w:r>
        <w:rPr>
          <w:rFonts w:ascii="Times New Roman" w:eastAsia="Times New Roman" w:hAnsi="Times New Roman" w:cs="Times New Roman"/>
          <w:sz w:val="20"/>
          <w:szCs w:val="20"/>
        </w:rPr>
        <w:t>I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nstrumental and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ocal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azz Ensembles</w:t>
      </w:r>
    </w:p>
    <w:p w14:paraId="04B31EA6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*Includes one performance session exclusively for Vocal Jazz</w:t>
      </w:r>
    </w:p>
    <w:p w14:paraId="66AB6D57" w14:textId="77777777" w:rsidR="00444527" w:rsidRDefault="00000000">
      <w:pPr>
        <w:widowControl w:val="0"/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a </w:t>
      </w:r>
      <w:r>
        <w:rPr>
          <w:rFonts w:ascii="Times New Roman" w:eastAsia="Times New Roman" w:hAnsi="Times New Roman" w:cs="Times New Roman"/>
          <w:sz w:val="20"/>
          <w:szCs w:val="20"/>
        </w:rPr>
        <w:t>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ocal </w:t>
      </w:r>
      <w:r>
        <w:rPr>
          <w:rFonts w:ascii="Times New Roman" w:eastAsia="Times New Roman" w:hAnsi="Times New Roman" w:cs="Times New Roman"/>
          <w:sz w:val="20"/>
          <w:szCs w:val="20"/>
        </w:rPr>
        <w:t>J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azz ensemble is not selected, the performance session will be scheduled by the Jazz </w:t>
      </w:r>
      <w:r>
        <w:rPr>
          <w:rFonts w:ascii="Times New Roman" w:eastAsia="Times New Roman" w:hAnsi="Times New Roman" w:cs="Times New Roman"/>
          <w:sz w:val="20"/>
          <w:szCs w:val="20"/>
        </w:rPr>
        <w:t>VP</w:t>
      </w:r>
    </w:p>
    <w:p w14:paraId="598E94CC" w14:textId="77777777" w:rsidR="00444527" w:rsidRDefault="00000000">
      <w:pPr>
        <w:widowControl w:val="0"/>
        <w:numPr>
          <w:ilvl w:val="1"/>
          <w:numId w:val="2"/>
        </w:numPr>
        <w:tabs>
          <w:tab w:val="left" w:pos="19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Three (3) Clinic Sessions</w:t>
      </w:r>
    </w:p>
    <w:p w14:paraId="4DEF290E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*The third jazz clinic session is to be used exclusively for a reading session, if accepted</w:t>
      </w:r>
    </w:p>
    <w:p w14:paraId="6B06DAD8" w14:textId="77777777" w:rsidR="00444527" w:rsidRDefault="00000000">
      <w:pPr>
        <w:widowControl w:val="0"/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If a reading session is not accepted, the additional clinic session will be scheduled 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the Jazz VP</w:t>
      </w:r>
    </w:p>
    <w:p w14:paraId="01068BBB" w14:textId="77777777" w:rsidR="00444527" w:rsidRDefault="00000000">
      <w:pPr>
        <w:widowControl w:val="0"/>
        <w:numPr>
          <w:ilvl w:val="1"/>
          <w:numId w:val="2"/>
        </w:numPr>
        <w:tabs>
          <w:tab w:val="left" w:pos="1900"/>
        </w:tabs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*The third jazz clinic session (Reading Session) will be scheduled as a late-night session</w:t>
      </w:r>
    </w:p>
    <w:p w14:paraId="732B30C4" w14:textId="77777777" w:rsidR="00444527" w:rsidRDefault="00444527">
      <w:pPr>
        <w:widowControl w:val="0"/>
        <w:spacing w:before="7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AFAB302" w14:textId="77777777" w:rsidR="00444527" w:rsidRDefault="00000000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ORCHESTRA</w:t>
      </w:r>
    </w:p>
    <w:p w14:paraId="5EB23701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Five (5) Performance Sessions</w:t>
      </w:r>
    </w:p>
    <w:p w14:paraId="75F5150D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Includes all MSHSAA Classifications, College/University, and Community Ensembles</w:t>
      </w:r>
    </w:p>
    <w:p w14:paraId="56357EF2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Four (4) Clinic Sessions</w:t>
      </w:r>
    </w:p>
    <w:p w14:paraId="5D53E10E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*The fourth orchestra clinic session is to be used exclusively for a reading session, if accepted</w:t>
      </w:r>
    </w:p>
    <w:p w14:paraId="75EDB970" w14:textId="77777777" w:rsidR="00444527" w:rsidRDefault="00000000">
      <w:pPr>
        <w:widowControl w:val="0"/>
        <w:numPr>
          <w:ilvl w:val="3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If a reading session is not accepted, the </w:t>
      </w:r>
      <w:r>
        <w:rPr>
          <w:rFonts w:ascii="Times New Roman" w:eastAsia="Times New Roman" w:hAnsi="Times New Roman" w:cs="Times New Roman"/>
          <w:sz w:val="20"/>
          <w:szCs w:val="20"/>
        </w:rPr>
        <w:t>additional clinic session will be scheduled by the Orchestra VP</w:t>
      </w:r>
    </w:p>
    <w:p w14:paraId="3BEFF858" w14:textId="77777777" w:rsidR="00444527" w:rsidRDefault="00444527">
      <w:pPr>
        <w:widowControl w:val="0"/>
        <w:spacing w:before="1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0172F26" w14:textId="77777777" w:rsidR="00444527" w:rsidRDefault="00000000">
      <w:pPr>
        <w:widowControl w:val="0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COLLEGE/UNIVERSITY</w:t>
      </w:r>
    </w:p>
    <w:p w14:paraId="14787CDB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(2) Performance Sessions</w:t>
      </w:r>
    </w:p>
    <w:p w14:paraId="6D5A8BF0" w14:textId="77777777" w:rsidR="00444527" w:rsidRDefault="00000000">
      <w:pPr>
        <w:widowControl w:val="0"/>
        <w:numPr>
          <w:ilvl w:val="2"/>
          <w:numId w:val="2"/>
        </w:numPr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Designated as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Small Ensembles</w:t>
      </w:r>
    </w:p>
    <w:p w14:paraId="45B76E64" w14:textId="77777777" w:rsidR="00444527" w:rsidRDefault="00000000">
      <w:pPr>
        <w:widowControl w:val="0"/>
        <w:numPr>
          <w:ilvl w:val="1"/>
          <w:numId w:val="2"/>
        </w:numPr>
        <w:rPr>
          <w:rFonts w:ascii="Times New Roman" w:eastAsia="Times New Roman" w:hAnsi="Times New Roman" w:cs="Times New Roman"/>
          <w:sz w:val="20"/>
          <w:szCs w:val="20"/>
        </w:rPr>
        <w:sectPr w:rsidR="00444527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(2) Clini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c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Sessio</w:t>
      </w:r>
      <w:r>
        <w:rPr>
          <w:rFonts w:ascii="Times New Roman" w:eastAsia="Times New Roman" w:hAnsi="Times New Roman" w:cs="Times New Roman"/>
          <w:sz w:val="20"/>
          <w:szCs w:val="20"/>
        </w:rPr>
        <w:t>ns</w:t>
      </w:r>
    </w:p>
    <w:p w14:paraId="2912D1DD" w14:textId="77777777" w:rsidR="00444527" w:rsidRDefault="00000000">
      <w:pPr>
        <w:widowControl w:val="0"/>
        <w:spacing w:before="78"/>
        <w:ind w:right="44"/>
        <w:rPr>
          <w:rFonts w:ascii="Times New Roman" w:eastAsia="Times New Roman" w:hAnsi="Times New Roman" w:cs="Times New Roman"/>
          <w:color w:val="000000"/>
          <w:sz w:val="20"/>
          <w:szCs w:val="20"/>
          <w:highlight w:val="yellow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u w:val="single"/>
        </w:rPr>
        <w:lastRenderedPageBreak/>
        <w:t xml:space="preserve">Scheduling Policy for MMEA Advisory Council Chairs </w:t>
      </w:r>
    </w:p>
    <w:p w14:paraId="5209D577" w14:textId="77777777" w:rsidR="00444527" w:rsidRDefault="00444527">
      <w:pPr>
        <w:widowControl w:val="0"/>
        <w:spacing w:before="4"/>
        <w:rPr>
          <w:rFonts w:ascii="Times New Roman" w:eastAsia="Times New Roman" w:hAnsi="Times New Roman" w:cs="Times New Roman"/>
          <w:color w:val="000000"/>
          <w:sz w:val="12"/>
          <w:szCs w:val="12"/>
          <w:highlight w:val="yellow"/>
        </w:rPr>
      </w:pPr>
    </w:p>
    <w:p w14:paraId="5E4F0953" w14:textId="77777777" w:rsidR="00444527" w:rsidRDefault="00000000">
      <w:pPr>
        <w:widowControl w:val="0"/>
        <w:numPr>
          <w:ilvl w:val="0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ADVANCING MUSIC EDUCATION</w:t>
      </w:r>
    </w:p>
    <w:p w14:paraId="19259FDA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(2) Clinic Sessions</w:t>
      </w:r>
    </w:p>
    <w:p w14:paraId="53723AD9" w14:textId="77777777" w:rsidR="00444527" w:rsidRDefault="00444527">
      <w:pPr>
        <w:widowControl w:val="0"/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04869B3" w14:textId="77777777" w:rsidR="00444527" w:rsidRDefault="00000000">
      <w:pPr>
        <w:widowControl w:val="0"/>
        <w:numPr>
          <w:ilvl w:val="0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NAfME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COLLEGIATE</w:t>
      </w:r>
    </w:p>
    <w:p w14:paraId="550BF42F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(2) Clinic Sessions</w:t>
      </w:r>
    </w:p>
    <w:p w14:paraId="46A38817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Business Meeting</w:t>
      </w:r>
    </w:p>
    <w:p w14:paraId="0AA8AC1B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Reception/Mixer</w:t>
      </w:r>
    </w:p>
    <w:p w14:paraId="03DF41CF" w14:textId="77777777" w:rsidR="00444527" w:rsidRDefault="00444527">
      <w:pPr>
        <w:widowControl w:val="0"/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6EC45F1" w14:textId="77777777" w:rsidR="00444527" w:rsidRDefault="00000000">
      <w:pPr>
        <w:widowControl w:val="0"/>
        <w:numPr>
          <w:ilvl w:val="0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DESE</w:t>
      </w:r>
    </w:p>
    <w:p w14:paraId="5143FAAD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*One (1) Clinic Session</w:t>
      </w:r>
    </w:p>
    <w:p w14:paraId="37F4ADAB" w14:textId="77777777" w:rsidR="00444527" w:rsidRDefault="00000000">
      <w:pPr>
        <w:widowControl w:val="0"/>
        <w:numPr>
          <w:ilvl w:val="2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Clinic is to be formatted as an informational update on current topics relevant to the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Missouri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DESE</w:t>
      </w:r>
    </w:p>
    <w:p w14:paraId="40B74566" w14:textId="77777777" w:rsidR="00444527" w:rsidRDefault="00444527">
      <w:pPr>
        <w:widowControl w:val="0"/>
        <w:tabs>
          <w:tab w:val="left" w:pos="820"/>
        </w:tabs>
        <w:ind w:right="-20"/>
        <w:rPr>
          <w:rFonts w:ascii="Times New Roman" w:eastAsia="Times New Roman" w:hAnsi="Times New Roman" w:cs="Times New Roman"/>
          <w:i/>
          <w:sz w:val="12"/>
          <w:szCs w:val="12"/>
        </w:rPr>
      </w:pPr>
    </w:p>
    <w:p w14:paraId="51EE3072" w14:textId="77777777" w:rsidR="00444527" w:rsidRDefault="00000000">
      <w:pPr>
        <w:widowControl w:val="0"/>
        <w:numPr>
          <w:ilvl w:val="0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EXHIBITORS</w:t>
      </w:r>
    </w:p>
    <w:p w14:paraId="39C56FD0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N</w:t>
      </w:r>
      <w:r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D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esignated </w:t>
      </w:r>
      <w:r>
        <w:rPr>
          <w:rFonts w:ascii="Times New Roman" w:eastAsia="Times New Roman" w:hAnsi="Times New Roman" w:cs="Times New Roman"/>
          <w:sz w:val="20"/>
          <w:szCs w:val="20"/>
        </w:rPr>
        <w:t>C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linic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essions</w:t>
      </w:r>
    </w:p>
    <w:p w14:paraId="665F55B4" w14:textId="77777777" w:rsidR="00444527" w:rsidRDefault="00444527">
      <w:pPr>
        <w:widowControl w:val="0"/>
        <w:tabs>
          <w:tab w:val="left" w:pos="1540"/>
        </w:tabs>
        <w:ind w:right="-20"/>
        <w:rPr>
          <w:rFonts w:ascii="Times New Roman" w:eastAsia="Times New Roman" w:hAnsi="Times New Roman" w:cs="Times New Roman"/>
          <w:sz w:val="12"/>
          <w:szCs w:val="12"/>
        </w:rPr>
      </w:pPr>
    </w:p>
    <w:p w14:paraId="7267BDBE" w14:textId="77777777" w:rsidR="00444527" w:rsidRDefault="00000000">
      <w:pPr>
        <w:widowControl w:val="0"/>
        <w:numPr>
          <w:ilvl w:val="0"/>
          <w:numId w:val="4"/>
        </w:numPr>
        <w:tabs>
          <w:tab w:val="left" w:pos="810"/>
        </w:tabs>
        <w:ind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EQUITY </w:t>
      </w:r>
    </w:p>
    <w:p w14:paraId="10E71CAF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14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Two (2) Designated Sessions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0D442664" w14:textId="77777777" w:rsidR="00444527" w:rsidRDefault="00444527">
      <w:pPr>
        <w:widowControl w:val="0"/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A818261" w14:textId="77777777" w:rsidR="00444527" w:rsidRDefault="00000000">
      <w:pPr>
        <w:widowControl w:val="0"/>
        <w:numPr>
          <w:ilvl w:val="0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GOVERNMENT RELATIONS</w:t>
      </w:r>
    </w:p>
    <w:p w14:paraId="2573719F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Designated Clinic Sessions</w:t>
      </w:r>
    </w:p>
    <w:p w14:paraId="58DAA4F2" w14:textId="77777777" w:rsidR="00444527" w:rsidRDefault="00444527">
      <w:pPr>
        <w:widowControl w:val="0"/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6F6BCFE" w14:textId="77777777" w:rsidR="00444527" w:rsidRDefault="00000000">
      <w:pPr>
        <w:widowControl w:val="0"/>
        <w:numPr>
          <w:ilvl w:val="0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HISTORIAN</w:t>
      </w:r>
    </w:p>
    <w:p w14:paraId="52BD3763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NO Designated Clinic Sessions</w:t>
      </w:r>
    </w:p>
    <w:p w14:paraId="4002A602" w14:textId="77777777" w:rsidR="00444527" w:rsidRDefault="00444527">
      <w:pPr>
        <w:widowControl w:val="0"/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0A77AC9" w14:textId="77777777" w:rsidR="00444527" w:rsidRDefault="00000000">
      <w:pPr>
        <w:widowControl w:val="0"/>
        <w:numPr>
          <w:ilvl w:val="0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MENTORING</w:t>
      </w:r>
    </w:p>
    <w:p w14:paraId="741E459C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(1) Pre-Session and five (5) Breakout Mentoring Sessions</w:t>
      </w:r>
    </w:p>
    <w:p w14:paraId="486174A5" w14:textId="77777777" w:rsidR="00444527" w:rsidRDefault="00000000">
      <w:pPr>
        <w:widowControl w:val="0"/>
        <w:numPr>
          <w:ilvl w:val="2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Breakout Mentoring Sessions include Band, Orchestra, Choir, General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Music</w:t>
      </w:r>
      <w:proofErr w:type="gramEnd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and K-12</w:t>
      </w:r>
    </w:p>
    <w:p w14:paraId="5DC4CB43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1B6A3B4" w14:textId="77777777" w:rsidR="00444527" w:rsidRDefault="00000000">
      <w:pPr>
        <w:widowControl w:val="0"/>
        <w:numPr>
          <w:ilvl w:val="0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MUSIC IN OUR SCHOOLS MONTH (MIOSM)</w:t>
      </w:r>
    </w:p>
    <w:p w14:paraId="36B30C7A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(1) Clinic Session</w:t>
      </w:r>
    </w:p>
    <w:p w14:paraId="0DF2873B" w14:textId="77777777" w:rsidR="00444527" w:rsidRDefault="00444527">
      <w:pPr>
        <w:widowControl w:val="0"/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C3A8CEB" w14:textId="77777777" w:rsidR="00444527" w:rsidRDefault="00000000">
      <w:pPr>
        <w:widowControl w:val="0"/>
        <w:numPr>
          <w:ilvl w:val="0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MSHSAA</w:t>
      </w:r>
    </w:p>
    <w:p w14:paraId="5D3CECD6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*One (1) Clinic Session</w:t>
      </w:r>
    </w:p>
    <w:p w14:paraId="0556A2F1" w14:textId="77777777" w:rsidR="00444527" w:rsidRDefault="00000000">
      <w:pPr>
        <w:widowControl w:val="0"/>
        <w:numPr>
          <w:ilvl w:val="2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Clinic is to be formatted as an informational update on current topics relevant to the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MSHSAA</w:t>
      </w:r>
    </w:p>
    <w:p w14:paraId="67B598D1" w14:textId="77777777" w:rsidR="00444527" w:rsidRDefault="00444527">
      <w:pPr>
        <w:widowControl w:val="0"/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3CB47CA4" w14:textId="77777777" w:rsidR="00444527" w:rsidRDefault="00000000">
      <w:pPr>
        <w:widowControl w:val="0"/>
        <w:numPr>
          <w:ilvl w:val="0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MULTICULTURAL</w:t>
      </w:r>
    </w:p>
    <w:p w14:paraId="731E7CF0" w14:textId="77777777" w:rsidR="00444527" w:rsidRDefault="00000000">
      <w:pPr>
        <w:widowControl w:val="0"/>
        <w:numPr>
          <w:ilvl w:val="1"/>
          <w:numId w:val="4"/>
        </w:numPr>
        <w:tabs>
          <w:tab w:val="left" w:pos="82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(1) Clinic Session</w:t>
      </w:r>
    </w:p>
    <w:p w14:paraId="73ABE976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52851D3" w14:textId="77777777" w:rsidR="00444527" w:rsidRDefault="00000000">
      <w:pPr>
        <w:widowControl w:val="0"/>
        <w:numPr>
          <w:ilvl w:val="0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RESEARCH</w:t>
      </w:r>
    </w:p>
    <w:p w14:paraId="16D7CC2B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(1) Clinic Session</w:t>
      </w:r>
    </w:p>
    <w:p w14:paraId="6FC05028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Includes </w:t>
      </w:r>
      <w:r>
        <w:rPr>
          <w:rFonts w:ascii="Times New Roman" w:eastAsia="Times New Roman" w:hAnsi="Times New Roman" w:cs="Times New Roman"/>
          <w:sz w:val="20"/>
          <w:szCs w:val="20"/>
        </w:rPr>
        <w:t>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oster </w:t>
      </w:r>
      <w:r>
        <w:rPr>
          <w:rFonts w:ascii="Times New Roman" w:eastAsia="Times New Roman" w:hAnsi="Times New Roman" w:cs="Times New Roman"/>
          <w:sz w:val="20"/>
          <w:szCs w:val="20"/>
        </w:rPr>
        <w:t>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ession</w:t>
      </w:r>
    </w:p>
    <w:p w14:paraId="3FCFF3C2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7C7429A" w14:textId="77777777" w:rsidR="00444527" w:rsidRDefault="00000000">
      <w:pPr>
        <w:widowControl w:val="0"/>
        <w:numPr>
          <w:ilvl w:val="0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RETIRED MEMBERS</w:t>
      </w:r>
    </w:p>
    <w:p w14:paraId="2252E1B8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One (1) Clinic Session</w:t>
      </w:r>
    </w:p>
    <w:p w14:paraId="60AA062A" w14:textId="77777777" w:rsidR="00444527" w:rsidRDefault="00000000">
      <w:pPr>
        <w:widowControl w:val="0"/>
        <w:numPr>
          <w:ilvl w:val="2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Includes “Retired Members Coffee”</w:t>
      </w:r>
    </w:p>
    <w:p w14:paraId="75BB6D8B" w14:textId="77777777" w:rsidR="00444527" w:rsidRDefault="00000000">
      <w:pPr>
        <w:widowControl w:val="0"/>
        <w:numPr>
          <w:ilvl w:val="3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Changes to </w:t>
      </w:r>
      <w:r>
        <w:rPr>
          <w:rFonts w:ascii="Times New Roman" w:eastAsia="Times New Roman" w:hAnsi="Times New Roman" w:cs="Times New Roman"/>
          <w:sz w:val="20"/>
          <w:szCs w:val="20"/>
        </w:rPr>
        <w:t>“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Retired Members Coffee</w:t>
      </w:r>
      <w:r>
        <w:rPr>
          <w:rFonts w:ascii="Times New Roman" w:eastAsia="Times New Roman" w:hAnsi="Times New Roman" w:cs="Times New Roman"/>
          <w:sz w:val="20"/>
          <w:szCs w:val="20"/>
        </w:rPr>
        <w:t>”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Menu must be approved by the MMEA President</w:t>
      </w:r>
    </w:p>
    <w:p w14:paraId="32666A1A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E0143FC" w14:textId="77777777" w:rsidR="00444527" w:rsidRDefault="00000000">
      <w:pPr>
        <w:widowControl w:val="0"/>
        <w:numPr>
          <w:ilvl w:val="0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Society for Music Teacher Education</w:t>
      </w:r>
    </w:p>
    <w:p w14:paraId="3199DA89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Two (2) Clinic Sessions</w:t>
      </w:r>
    </w:p>
    <w:p w14:paraId="76619840" w14:textId="77777777" w:rsidR="00444527" w:rsidRDefault="00444527">
      <w:pPr>
        <w:widowControl w:val="0"/>
        <w:ind w:right="-20"/>
        <w:rPr>
          <w:rFonts w:ascii="Times New Roman" w:eastAsia="Times New Roman" w:hAnsi="Times New Roman" w:cs="Times New Roman"/>
          <w:sz w:val="12"/>
          <w:szCs w:val="12"/>
        </w:rPr>
      </w:pPr>
    </w:p>
    <w:p w14:paraId="191AD154" w14:textId="77777777" w:rsidR="00444527" w:rsidRDefault="00000000">
      <w:pPr>
        <w:widowControl w:val="0"/>
        <w:numPr>
          <w:ilvl w:val="0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TECHNOLOGY</w:t>
      </w:r>
    </w:p>
    <w:p w14:paraId="34DD4395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Four (4) Clinic Sessions</w:t>
      </w:r>
    </w:p>
    <w:p w14:paraId="27766A38" w14:textId="77777777" w:rsidR="00444527" w:rsidRDefault="00000000">
      <w:pPr>
        <w:widowControl w:val="0"/>
        <w:numPr>
          <w:ilvl w:val="2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May be included within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 xml:space="preserve">Technology Resource Center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sessions or as separate sessions</w:t>
      </w:r>
    </w:p>
    <w:p w14:paraId="04D5BDF0" w14:textId="77777777" w:rsidR="00444527" w:rsidRDefault="00000000">
      <w:pPr>
        <w:widowControl w:val="0"/>
        <w:numPr>
          <w:ilvl w:val="2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Clinic sessions are intended to address technology topics other than Smart Music</w:t>
      </w:r>
    </w:p>
    <w:p w14:paraId="16E460A1" w14:textId="77777777" w:rsidR="00444527" w:rsidRDefault="00444527">
      <w:pPr>
        <w:widowControl w:val="0"/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25BBC0E" w14:textId="77777777" w:rsidR="00444527" w:rsidRDefault="00000000">
      <w:pPr>
        <w:widowControl w:val="0"/>
        <w:numPr>
          <w:ilvl w:val="0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TRI-M</w:t>
      </w:r>
    </w:p>
    <w:p w14:paraId="244A4E70" w14:textId="77777777" w:rsidR="00444527" w:rsidRDefault="00000000">
      <w:pPr>
        <w:widowControl w:val="0"/>
        <w:numPr>
          <w:ilvl w:val="1"/>
          <w:numId w:val="4"/>
        </w:numPr>
        <w:tabs>
          <w:tab w:val="left" w:pos="810"/>
        </w:tabs>
        <w:ind w:right="-20"/>
        <w:rPr>
          <w:rFonts w:ascii="Times New Roman" w:eastAsia="Times New Roman" w:hAnsi="Times New Roman" w:cs="Times New Roman"/>
          <w:color w:val="000000"/>
          <w:sz w:val="20"/>
          <w:szCs w:val="20"/>
        </w:rPr>
        <w:sectPr w:rsidR="00444527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*One (1) Clinic Sessio</w:t>
      </w:r>
      <w:r>
        <w:rPr>
          <w:rFonts w:ascii="Times New Roman" w:eastAsia="Times New Roman" w:hAnsi="Times New Roman" w:cs="Times New Roman"/>
          <w:sz w:val="20"/>
          <w:szCs w:val="20"/>
        </w:rPr>
        <w:t>n</w:t>
      </w:r>
    </w:p>
    <w:p w14:paraId="51AFE100" w14:textId="77777777" w:rsidR="00444527" w:rsidRDefault="00000000">
      <w:pPr>
        <w:pStyle w:val="Heading1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sz w:val="48"/>
          <w:szCs w:val="48"/>
          <w:vertAlign w:val="superscript"/>
        </w:rPr>
        <w:lastRenderedPageBreak/>
        <w:t>Scheduling Policy:  MMEA Affiliate Organizations</w:t>
      </w:r>
    </w:p>
    <w:p w14:paraId="63578D52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30D57834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tbl>
      <w:tblPr>
        <w:tblStyle w:val="a0"/>
        <w:tblW w:w="11115" w:type="dxa"/>
        <w:jc w:val="center"/>
        <w:tblLayout w:type="fixed"/>
        <w:tblLook w:val="0000" w:firstRow="0" w:lastRow="0" w:firstColumn="0" w:lastColumn="0" w:noHBand="0" w:noVBand="0"/>
      </w:tblPr>
      <w:tblGrid>
        <w:gridCol w:w="5743"/>
        <w:gridCol w:w="1562"/>
        <w:gridCol w:w="2781"/>
        <w:gridCol w:w="1029"/>
      </w:tblGrid>
      <w:tr w:rsidR="00444527" w14:paraId="25651CCF" w14:textId="77777777">
        <w:trPr>
          <w:trHeight w:val="562"/>
          <w:jc w:val="center"/>
        </w:trPr>
        <w:tc>
          <w:tcPr>
            <w:tcW w:w="574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8712E92" w14:textId="77777777" w:rsidR="00444527" w:rsidRDefault="00000000">
            <w:pPr>
              <w:widowControl w:val="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  <w:szCs w:val="23"/>
              </w:rPr>
              <w:t>MMEA Affiliate Organizations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C0B" w14:textId="77777777" w:rsidR="0044452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*Funds</w:t>
            </w:r>
          </w:p>
          <w:p w14:paraId="1D1C1D5D" w14:textId="77777777" w:rsidR="0044452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(Clinic Fees)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F4CEE" w14:textId="77777777" w:rsidR="00444527" w:rsidRDefault="00000000">
            <w:pPr>
              <w:ind w:right="12"/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Concerts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571FA1" w14:textId="77777777" w:rsidR="00444527" w:rsidRDefault="00000000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Clinics</w:t>
            </w:r>
          </w:p>
        </w:tc>
      </w:tr>
      <w:tr w:rsidR="00444527" w14:paraId="3800826A" w14:textId="77777777">
        <w:trPr>
          <w:trHeight w:val="443"/>
          <w:jc w:val="center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0F0951" w14:textId="77777777" w:rsidR="00444527" w:rsidRDefault="00000000">
            <w:pPr>
              <w:widowControl w:val="0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Missouri Bandmasters Association </w:t>
            </w:r>
          </w:p>
          <w:p w14:paraId="62E53347" w14:textId="77777777" w:rsidR="00444527" w:rsidRDefault="00000000">
            <w:pPr>
              <w:widowControl w:val="0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(MBA)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ED163E" w14:textId="77777777" w:rsidR="00444527" w:rsidRDefault="00000000">
            <w:pPr>
              <w:widowControl w:val="0"/>
              <w:spacing w:before="76"/>
              <w:ind w:right="-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7B0E21" w14:textId="77777777" w:rsidR="00444527" w:rsidRDefault="00000000">
            <w:pPr>
              <w:widowControl w:val="0"/>
              <w:spacing w:before="76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All-State Band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9FE61" w14:textId="77777777" w:rsidR="00444527" w:rsidRDefault="00000000">
            <w:pPr>
              <w:widowControl w:val="0"/>
              <w:spacing w:before="76"/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4527" w14:paraId="5ED47B7F" w14:textId="77777777">
        <w:trPr>
          <w:trHeight w:val="442"/>
          <w:jc w:val="center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97F8AC" w14:textId="77777777" w:rsidR="00444527" w:rsidRDefault="00000000">
            <w:pPr>
              <w:widowControl w:val="0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Missouri Choral Directors Association </w:t>
            </w:r>
          </w:p>
          <w:p w14:paraId="0F2BA200" w14:textId="77777777" w:rsidR="00444527" w:rsidRDefault="00000000">
            <w:pPr>
              <w:widowControl w:val="0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(MCDA)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F2805E" w14:textId="77777777" w:rsidR="00444527" w:rsidRDefault="00000000">
            <w:pPr>
              <w:widowControl w:val="0"/>
              <w:spacing w:before="76"/>
              <w:ind w:right="-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349A0" w14:textId="77777777" w:rsidR="00444527" w:rsidRDefault="00000000">
            <w:pPr>
              <w:widowControl w:val="0"/>
              <w:spacing w:before="76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All-State Choir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9C50CC" w14:textId="77777777" w:rsidR="00444527" w:rsidRDefault="00000000">
            <w:pPr>
              <w:widowControl w:val="0"/>
              <w:spacing w:before="76"/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4527" w14:paraId="3A0B120D" w14:textId="77777777">
        <w:trPr>
          <w:trHeight w:val="442"/>
          <w:jc w:val="center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92ABBA" w14:textId="77777777" w:rsidR="00444527" w:rsidRDefault="00000000">
            <w:pPr>
              <w:widowControl w:val="0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Missouri Association for Jazz Education </w:t>
            </w:r>
          </w:p>
          <w:p w14:paraId="4DD2CA53" w14:textId="77777777" w:rsidR="00444527" w:rsidRDefault="00000000">
            <w:pPr>
              <w:widowControl w:val="0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(MOAJE)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A89E22" w14:textId="77777777" w:rsidR="00444527" w:rsidRDefault="00000000">
            <w:pPr>
              <w:widowControl w:val="0"/>
              <w:spacing w:before="76"/>
              <w:ind w:right="-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C738DF" w14:textId="77777777" w:rsidR="00444527" w:rsidRDefault="00000000">
            <w:pPr>
              <w:widowControl w:val="0"/>
              <w:spacing w:before="76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All-State Jazz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D9787" w14:textId="77777777" w:rsidR="00444527" w:rsidRDefault="00000000">
            <w:pPr>
              <w:widowControl w:val="0"/>
              <w:spacing w:before="76"/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4527" w14:paraId="0C0A05F1" w14:textId="77777777">
        <w:trPr>
          <w:trHeight w:val="563"/>
          <w:jc w:val="center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C047E0" w14:textId="77777777" w:rsidR="00444527" w:rsidRDefault="00000000">
            <w:pPr>
              <w:widowControl w:val="0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American String Teachers Association Missouri Chapter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MoASTA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923D55" w14:textId="77777777" w:rsidR="00444527" w:rsidRDefault="00000000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7C15E" w14:textId="77777777" w:rsidR="00444527" w:rsidRDefault="00000000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All-State Orchestra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D204AB" w14:textId="77777777" w:rsidR="00444527" w:rsidRDefault="00000000">
            <w:pPr>
              <w:widowControl w:val="0"/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444527" w14:paraId="6E9BF5B2" w14:textId="77777777">
        <w:trPr>
          <w:trHeight w:val="627"/>
          <w:jc w:val="center"/>
        </w:trPr>
        <w:tc>
          <w:tcPr>
            <w:tcW w:w="5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929EA7" w14:textId="77777777" w:rsidR="00444527" w:rsidRDefault="00000000">
            <w:pPr>
              <w:widowControl w:val="0"/>
              <w:ind w:right="18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MMEA All-Collegiate Ensemble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DD5E09" w14:textId="77777777" w:rsidR="00444527" w:rsidRDefault="00000000">
            <w:pPr>
              <w:widowControl w:val="0"/>
              <w:ind w:right="-30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</w:rPr>
              <w:t>$0</w:t>
            </w:r>
          </w:p>
        </w:tc>
        <w:tc>
          <w:tcPr>
            <w:tcW w:w="2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6D525E" w14:textId="77777777" w:rsidR="00444527" w:rsidRDefault="00000000">
            <w:pPr>
              <w:widowControl w:val="0"/>
              <w:ind w:right="12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All-Collegiate Ensemble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FDA47D" w14:textId="77777777" w:rsidR="00444527" w:rsidRDefault="00000000">
            <w:pPr>
              <w:widowControl w:val="0"/>
              <w:ind w:right="-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14:paraId="702DA6E5" w14:textId="77777777" w:rsidR="00444527" w:rsidRDefault="00444527">
      <w:pPr>
        <w:widowControl w:val="0"/>
        <w:spacing w:before="7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689B80" w14:textId="77777777" w:rsidR="004445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*   MMEA provides lodging (Wednesday-Saturday) for one All-State Conductor per ensemble. All other expenses are the responsibility of the affiliate association.</w:t>
      </w:r>
    </w:p>
    <w:p w14:paraId="22223E2A" w14:textId="77777777" w:rsidR="00444527" w:rsidRDefault="004445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20"/>
        <w:rPr>
          <w:rFonts w:ascii="Times New Roman" w:eastAsia="Times New Roman" w:hAnsi="Times New Roman" w:cs="Times New Roman"/>
          <w:sz w:val="26"/>
          <w:szCs w:val="26"/>
        </w:rPr>
      </w:pPr>
    </w:p>
    <w:p w14:paraId="16B7A1BC" w14:textId="77777777" w:rsidR="00444527" w:rsidRDefault="004445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DC45FEC" w14:textId="77777777" w:rsidR="00444527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NOTE: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In order to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ensure a diversity of clinic topics and offerings at the annual MMEA conference, frequent and mutual communication between all parties responsible for securing clinic sessions is essential.</w:t>
      </w:r>
    </w:p>
    <w:p w14:paraId="11A0A42C" w14:textId="77777777" w:rsidR="00444527" w:rsidRDefault="00444527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3"/>
        <w:ind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5AC6F1BE" w14:textId="77777777" w:rsidR="0044452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33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MMEA VP’s and the respective affiliate should confer regarding the affiliate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Meet the Conductor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session.</w:t>
      </w:r>
    </w:p>
    <w:p w14:paraId="1D34E3FC" w14:textId="77777777" w:rsidR="00444527" w:rsidRDefault="00000000">
      <w:pPr>
        <w:widowControl w:val="0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Advisory Council members should confer with the appropriate VP if proposed session topics are relative to other areas.</w:t>
      </w:r>
    </w:p>
    <w:p w14:paraId="111B0BD9" w14:textId="77777777" w:rsidR="00444527" w:rsidRDefault="00444527">
      <w:pPr>
        <w:widowControl w:val="0"/>
        <w:spacing w:before="18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5A23A61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4BA67E11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4D3F426B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0EE3E076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5726BD52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0439E44F" w14:textId="77777777" w:rsidR="00444527" w:rsidRDefault="00444527">
      <w:pPr>
        <w:widowControl w:val="0"/>
        <w:spacing w:before="31"/>
        <w:ind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3BF8654B" w14:textId="77777777" w:rsidR="00444527" w:rsidRDefault="00444527">
      <w:pPr>
        <w:widowControl w:val="0"/>
        <w:spacing w:before="31"/>
        <w:ind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4352C9BC" w14:textId="77777777" w:rsidR="00444527" w:rsidRDefault="00444527">
      <w:pPr>
        <w:widowControl w:val="0"/>
        <w:spacing w:before="31"/>
        <w:ind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5A1202D1" w14:textId="77777777" w:rsidR="00444527" w:rsidRDefault="00444527">
      <w:pPr>
        <w:widowControl w:val="0"/>
        <w:spacing w:before="31"/>
        <w:ind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0002FDBF" w14:textId="77777777" w:rsidR="00444527" w:rsidRDefault="00444527">
      <w:pPr>
        <w:widowControl w:val="0"/>
        <w:spacing w:before="31"/>
        <w:ind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0DCD387E" w14:textId="77777777" w:rsidR="00444527" w:rsidRDefault="00444527">
      <w:pPr>
        <w:widowControl w:val="0"/>
        <w:spacing w:before="31"/>
        <w:ind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14FD04C8" w14:textId="77777777" w:rsidR="00444527" w:rsidRDefault="00444527">
      <w:pPr>
        <w:widowControl w:val="0"/>
        <w:spacing w:before="31"/>
        <w:ind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49AD2723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12C34DEF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69918E4E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100D474A" w14:textId="60309F62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445F5535" w14:textId="1854AD98" w:rsidR="00972FAE" w:rsidRDefault="00972FAE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039463CF" w14:textId="77777777" w:rsidR="00972FAE" w:rsidRDefault="00972FAE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6874AC82" w14:textId="77777777" w:rsidR="00444527" w:rsidRDefault="00444527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b/>
          <w:i/>
          <w:sz w:val="22"/>
          <w:szCs w:val="22"/>
          <w:u w:val="single"/>
        </w:rPr>
      </w:pPr>
    </w:p>
    <w:p w14:paraId="5F0AF421" w14:textId="77777777" w:rsidR="00444527" w:rsidRDefault="00000000">
      <w:pPr>
        <w:widowControl w:val="0"/>
        <w:spacing w:before="31"/>
        <w:ind w:left="100" w:right="-2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2"/>
          <w:szCs w:val="22"/>
          <w:u w:val="single"/>
        </w:rPr>
        <w:t>Scheduling Policy for MMEA Affiliate Organizations</w:t>
      </w:r>
    </w:p>
    <w:p w14:paraId="42448E53" w14:textId="77777777" w:rsidR="00444527" w:rsidRDefault="00444527">
      <w:pPr>
        <w:widowControl w:val="0"/>
        <w:spacing w:before="6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B14D50D" w14:textId="77777777" w:rsidR="00444527" w:rsidRDefault="00000000">
      <w:pPr>
        <w:widowControl w:val="0"/>
        <w:numPr>
          <w:ilvl w:val="0"/>
          <w:numId w:val="6"/>
        </w:numPr>
        <w:spacing w:before="31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Affiliate Organizations may sponsor O</w:t>
      </w:r>
      <w:r>
        <w:rPr>
          <w:rFonts w:ascii="Times New Roman" w:eastAsia="Times New Roman" w:hAnsi="Times New Roman" w:cs="Times New Roman"/>
          <w:sz w:val="22"/>
          <w:szCs w:val="22"/>
        </w:rPr>
        <w:t>ne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(1) All-State performing ensemble</w:t>
      </w:r>
    </w:p>
    <w:p w14:paraId="493E37D4" w14:textId="77777777" w:rsidR="00444527" w:rsidRDefault="00444527">
      <w:pPr>
        <w:widowControl w:val="0"/>
        <w:spacing w:before="13"/>
        <w:rPr>
          <w:rFonts w:ascii="Times New Roman" w:eastAsia="Times New Roman" w:hAnsi="Times New Roman" w:cs="Times New Roman"/>
          <w:color w:val="000000"/>
        </w:rPr>
      </w:pPr>
    </w:p>
    <w:p w14:paraId="72F08D44" w14:textId="77777777" w:rsidR="00444527" w:rsidRDefault="00000000">
      <w:pPr>
        <w:widowControl w:val="0"/>
        <w:numPr>
          <w:ilvl w:val="0"/>
          <w:numId w:val="6"/>
        </w:numPr>
        <w:tabs>
          <w:tab w:val="left" w:pos="154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Affiliate Organizations will be allotted T</w:t>
      </w:r>
      <w:r>
        <w:rPr>
          <w:rFonts w:ascii="Times New Roman" w:eastAsia="Times New Roman" w:hAnsi="Times New Roman" w:cs="Times New Roman"/>
          <w:sz w:val="22"/>
          <w:szCs w:val="22"/>
        </w:rPr>
        <w:t>wo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(2) sessions on the MMEA Conference Schedule</w:t>
      </w:r>
    </w:p>
    <w:p w14:paraId="11684DF6" w14:textId="77777777" w:rsidR="00444527" w:rsidRDefault="00000000">
      <w:pPr>
        <w:widowControl w:val="0"/>
        <w:numPr>
          <w:ilvl w:val="1"/>
          <w:numId w:val="6"/>
        </w:numPr>
        <w:tabs>
          <w:tab w:val="left" w:pos="154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One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 will be designated as a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Business Meeting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and will be 45 minutes in length</w:t>
      </w:r>
    </w:p>
    <w:p w14:paraId="69838B57" w14:textId="77777777" w:rsidR="00444527" w:rsidRDefault="00000000">
      <w:pPr>
        <w:widowControl w:val="0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One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 will be designated as a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 xml:space="preserve">Meet the All-State Conductor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 and will be 45minutes in length</w:t>
      </w:r>
    </w:p>
    <w:p w14:paraId="7685728D" w14:textId="77777777" w:rsidR="00444527" w:rsidRDefault="00444527">
      <w:pPr>
        <w:widowControl w:val="0"/>
        <w:spacing w:before="13"/>
        <w:ind w:left="720"/>
        <w:rPr>
          <w:rFonts w:ascii="Times New Roman" w:eastAsia="Times New Roman" w:hAnsi="Times New Roman" w:cs="Times New Roman"/>
          <w:color w:val="000000"/>
        </w:rPr>
      </w:pPr>
    </w:p>
    <w:p w14:paraId="78888547" w14:textId="77777777" w:rsidR="00444527" w:rsidRDefault="00000000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Meet the All-State Conductor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essions may be used as a “meet and greet” or a clinic session presented by the respective all-state conductor.</w:t>
      </w:r>
    </w:p>
    <w:p w14:paraId="286DF0F3" w14:textId="77777777" w:rsidR="00444527" w:rsidRDefault="00000000">
      <w:pPr>
        <w:widowControl w:val="0"/>
        <w:numPr>
          <w:ilvl w:val="1"/>
          <w:numId w:val="6"/>
        </w:numPr>
        <w:tabs>
          <w:tab w:val="left" w:pos="154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If the </w:t>
      </w:r>
      <w:r>
        <w:rPr>
          <w:rFonts w:ascii="Times New Roman" w:eastAsia="Times New Roman" w:hAnsi="Times New Roman" w:cs="Times New Roman"/>
          <w:i/>
          <w:color w:val="000000"/>
          <w:sz w:val="22"/>
          <w:szCs w:val="22"/>
        </w:rPr>
        <w:t>Meet the All-State Conductor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 is not used by an affiliate organization, the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 will not be scheduled</w:t>
      </w:r>
    </w:p>
    <w:p w14:paraId="1CC1735F" w14:textId="77777777" w:rsidR="00444527" w:rsidRDefault="00000000">
      <w:pPr>
        <w:widowControl w:val="0"/>
        <w:numPr>
          <w:ilvl w:val="1"/>
          <w:numId w:val="6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This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 time cannot be used for an additional session in any other area</w:t>
      </w:r>
    </w:p>
    <w:p w14:paraId="4473B5DD" w14:textId="77777777" w:rsidR="00444527" w:rsidRDefault="00444527">
      <w:pPr>
        <w:widowControl w:val="0"/>
        <w:spacing w:before="13"/>
        <w:rPr>
          <w:rFonts w:ascii="Times New Roman" w:eastAsia="Times New Roman" w:hAnsi="Times New Roman" w:cs="Times New Roman"/>
          <w:color w:val="000000"/>
        </w:rPr>
      </w:pPr>
    </w:p>
    <w:p w14:paraId="2614BB86" w14:textId="77777777" w:rsidR="00444527" w:rsidRDefault="00000000">
      <w:pPr>
        <w:widowControl w:val="0"/>
        <w:numPr>
          <w:ilvl w:val="0"/>
          <w:numId w:val="6"/>
        </w:num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Reading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essions must be proposed through the appropriate MMEA Vice-President</w:t>
      </w:r>
    </w:p>
    <w:p w14:paraId="046ACE2A" w14:textId="77777777" w:rsidR="00444527" w:rsidRDefault="00000000">
      <w:pPr>
        <w:widowControl w:val="0"/>
        <w:numPr>
          <w:ilvl w:val="1"/>
          <w:numId w:val="6"/>
        </w:numPr>
        <w:tabs>
          <w:tab w:val="left" w:pos="1540"/>
        </w:tabs>
        <w:rPr>
          <w:rFonts w:ascii="Times New Roman" w:eastAsia="Times New Roman" w:hAnsi="Times New Roman" w:cs="Times New Roman"/>
          <w:color w:val="000000"/>
          <w:sz w:val="22"/>
          <w:szCs w:val="22"/>
        </w:rPr>
        <w:sectPr w:rsidR="00444527">
          <w:pgSz w:w="12240" w:h="15840"/>
          <w:pgMar w:top="720" w:right="720" w:bottom="720" w:left="72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Reading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essions, if accepted, will occupy one of the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linic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essions allotted to the Vice-President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accepting the proposal (See scheduling guidelines for MMEA Vice-Presidents</w:t>
      </w:r>
      <w:r>
        <w:rPr>
          <w:rFonts w:ascii="Times New Roman" w:eastAsia="Times New Roman" w:hAnsi="Times New Roman" w:cs="Times New Roman"/>
          <w:sz w:val="22"/>
          <w:szCs w:val="22"/>
        </w:rPr>
        <w:t>)</w:t>
      </w:r>
    </w:p>
    <w:p w14:paraId="30059C20" w14:textId="77777777" w:rsidR="00972FAE" w:rsidRDefault="00972FAE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</w:p>
    <w:p w14:paraId="1073C381" w14:textId="6EC5A987" w:rsidR="00444527" w:rsidRDefault="00000000">
      <w:pPr>
        <w:widowControl w:val="0"/>
        <w:ind w:right="-20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000000"/>
          <w:sz w:val="36"/>
          <w:szCs w:val="36"/>
        </w:rPr>
        <w:t>Conference Scheduling Procedure</w:t>
      </w:r>
    </w:p>
    <w:p w14:paraId="441FDFB7" w14:textId="77777777" w:rsidR="00444527" w:rsidRDefault="00444527">
      <w:pPr>
        <w:widowControl w:val="0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14:paraId="15D63DA2" w14:textId="77777777" w:rsidR="00444527" w:rsidRDefault="00000000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Request for Conference Session</w:t>
      </w:r>
    </w:p>
    <w:p w14:paraId="570734A2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A7B2150" w14:textId="77777777" w:rsidR="00444527" w:rsidRDefault="00000000">
      <w:pPr>
        <w:widowControl w:val="0"/>
        <w:ind w:left="82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  All requests for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onference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essions must include completion of the appropriate application process and/or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 </w:t>
      </w:r>
      <w:r>
        <w:rPr>
          <w:rFonts w:ascii="Times New Roman" w:eastAsia="Times New Roman" w:hAnsi="Times New Roman" w:cs="Times New Roman"/>
          <w:sz w:val="22"/>
          <w:szCs w:val="22"/>
        </w:rPr>
        <w:t>R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equest </w:t>
      </w:r>
      <w:r>
        <w:rPr>
          <w:rFonts w:ascii="Times New Roman" w:eastAsia="Times New Roman" w:hAnsi="Times New Roman" w:cs="Times New Roman"/>
          <w:sz w:val="22"/>
          <w:szCs w:val="22"/>
        </w:rPr>
        <w:t>F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orm. (Forms must be submitted electronically through the MMEA Website.)</w:t>
      </w:r>
      <w:r>
        <w:rPr>
          <w:rFonts w:ascii="Times New Roman" w:eastAsia="Times New Roman" w:hAnsi="Times New Roman" w:cs="Times New Roman"/>
          <w:color w:val="000000"/>
          <w:sz w:val="22"/>
          <w:szCs w:val="22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  <w:highlight w:val="white"/>
        </w:rPr>
        <w:t>Preference will be given to Sessions that provide a DEIA focus and/or component within each Conference’s theme.</w:t>
      </w:r>
    </w:p>
    <w:p w14:paraId="70B9DA91" w14:textId="77777777" w:rsidR="00444527" w:rsidRDefault="00000000">
      <w:pPr>
        <w:widowControl w:val="0"/>
        <w:tabs>
          <w:tab w:val="left" w:pos="1540"/>
        </w:tabs>
        <w:ind w:left="118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Ensemble Performance Session (see Application for Performance Policy)</w:t>
      </w:r>
    </w:p>
    <w:p w14:paraId="2502EB15" w14:textId="77777777" w:rsidR="00444527" w:rsidRDefault="00000000">
      <w:pPr>
        <w:widowControl w:val="0"/>
        <w:tabs>
          <w:tab w:val="left" w:pos="5140"/>
        </w:tabs>
        <w:ind w:left="118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b.   Clinic/Session Proposal Form</w:t>
      </w:r>
      <w:r>
        <w:rPr>
          <w:rFonts w:ascii="Times New Roman" w:eastAsia="Times New Roman" w:hAnsi="Times New Roman" w:cs="Times New Roman"/>
          <w:sz w:val="22"/>
          <w:szCs w:val="22"/>
        </w:rPr>
        <w:tab/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r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Clinic/Session Proposal Form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7C014896" w14:textId="77777777" w:rsidR="00444527" w:rsidRDefault="00000000">
      <w:pPr>
        <w:widowControl w:val="0"/>
        <w:tabs>
          <w:tab w:val="left" w:pos="1540"/>
          <w:tab w:val="left" w:pos="5140"/>
        </w:tabs>
        <w:ind w:left="118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c.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Business Meeting Request Form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(</w:t>
      </w:r>
      <w:r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Business Meeting Request Form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584A9907" w14:textId="77777777" w:rsidR="00444527" w:rsidRDefault="00000000">
      <w:pPr>
        <w:widowControl w:val="0"/>
        <w:tabs>
          <w:tab w:val="left" w:pos="5140"/>
        </w:tabs>
        <w:ind w:left="118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d.   Reception/Mixer Request Form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(</w:t>
      </w:r>
      <w:r>
        <w:rPr>
          <w:rFonts w:ascii="Times New Roman" w:eastAsia="Times New Roman" w:hAnsi="Times New Roman" w:cs="Times New Roman"/>
          <w:color w:val="0000FF"/>
          <w:sz w:val="22"/>
          <w:szCs w:val="22"/>
          <w:u w:val="single"/>
        </w:rPr>
        <w:t>Reception Request Form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)</w:t>
      </w:r>
    </w:p>
    <w:p w14:paraId="40DD892B" w14:textId="77777777" w:rsidR="00444527" w:rsidRDefault="00000000">
      <w:pPr>
        <w:widowControl w:val="0"/>
        <w:tabs>
          <w:tab w:val="left" w:pos="1540"/>
        </w:tabs>
        <w:ind w:left="118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Other</w:t>
      </w:r>
    </w:p>
    <w:p w14:paraId="0DE4187B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28BE2B5" w14:textId="77777777" w:rsidR="00444527" w:rsidRDefault="00000000">
      <w:pPr>
        <w:widowControl w:val="0"/>
        <w:ind w:left="82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  Requests (completed application/forms) for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onference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essions must be directed to the appropriate MMEA Board of Directors and/or MMEA Advisory Council member.</w:t>
      </w:r>
    </w:p>
    <w:p w14:paraId="4B84D9D3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2A5439A" w14:textId="77777777" w:rsidR="00444527" w:rsidRDefault="00000000">
      <w:pPr>
        <w:widowControl w:val="0"/>
        <w:ind w:left="82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   Final scheduling decisions for all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essions will be the responsibility of the MMEA President and will reflect the best interests of comprehensive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onference offerings and scheduling.</w:t>
      </w:r>
    </w:p>
    <w:p w14:paraId="591F5485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21FA4989" w14:textId="77777777" w:rsidR="00444527" w:rsidRDefault="00000000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Securing Clinicians/Conference Sessions</w:t>
      </w:r>
    </w:p>
    <w:p w14:paraId="19E3D0BB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53CB661B" w14:textId="77777777" w:rsidR="00444527" w:rsidRDefault="00000000">
      <w:pPr>
        <w:widowControl w:val="0"/>
        <w:ind w:left="82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  It is the responsibility of each MMEA Vice-President/Advisory Council member to secure the number of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linic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essions allotted to their respective area for each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onference occurring within their term. (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scheduling policy)</w:t>
      </w:r>
    </w:p>
    <w:p w14:paraId="3D190149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3532171" w14:textId="77777777" w:rsidR="00444527" w:rsidRDefault="00000000">
      <w:pPr>
        <w:widowControl w:val="0"/>
        <w:ind w:left="82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  Each MMEA Vice-President/Advisory Council member that is responsible for securing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linic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essions is designated a specific budget amount that </w:t>
      </w:r>
      <w:r>
        <w:rPr>
          <w:rFonts w:ascii="Times New Roman" w:eastAsia="Times New Roman" w:hAnsi="Times New Roman" w:cs="Times New Roman"/>
          <w:sz w:val="22"/>
          <w:szCs w:val="22"/>
        </w:rPr>
        <w:t>may be used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for the total number of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essions to be secured.</w:t>
      </w:r>
    </w:p>
    <w:p w14:paraId="2736B050" w14:textId="77777777" w:rsidR="00444527" w:rsidRDefault="00000000">
      <w:pPr>
        <w:widowControl w:val="0"/>
        <w:ind w:left="82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see</w:t>
      </w:r>
      <w:proofErr w:type="gramEnd"/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scheduling policy for budget amounts)</w:t>
      </w:r>
    </w:p>
    <w:p w14:paraId="7816B2BF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19D43762" w14:textId="77777777" w:rsidR="00444527" w:rsidRDefault="00000000">
      <w:pPr>
        <w:widowControl w:val="0"/>
        <w:ind w:left="46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3.   All policies outlined in the Clinician Policies must be observed for each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linician/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linic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ession.</w:t>
      </w:r>
    </w:p>
    <w:p w14:paraId="7D5D76F3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5A94C01" w14:textId="77777777" w:rsidR="00444527" w:rsidRDefault="00000000">
      <w:pPr>
        <w:widowControl w:val="0"/>
        <w:ind w:left="46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4.   It is the responsibility of each MMEA Vice-President/Advisory Council member to ensure that a Clinician</w:t>
      </w:r>
    </w:p>
    <w:p w14:paraId="4AD5826D" w14:textId="77777777" w:rsidR="00444527" w:rsidRDefault="00000000">
      <w:pPr>
        <w:widowControl w:val="0"/>
        <w:ind w:left="82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Agreement (contract) is completed for each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linician/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linic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 for which they are responsible.</w:t>
      </w:r>
    </w:p>
    <w:p w14:paraId="7BF9750C" w14:textId="77777777" w:rsidR="00444527" w:rsidRDefault="00000000">
      <w:pPr>
        <w:widowControl w:val="0"/>
        <w:tabs>
          <w:tab w:val="left" w:pos="1540"/>
        </w:tabs>
        <w:ind w:left="118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 xml:space="preserve">All Clinician Agreements (contracts) are due to the MMEA Executive Director </w:t>
      </w:r>
      <w:r>
        <w:rPr>
          <w:rFonts w:ascii="Times New Roman" w:eastAsia="Times New Roman" w:hAnsi="Times New Roman" w:cs="Times New Roman"/>
          <w:sz w:val="22"/>
          <w:szCs w:val="22"/>
        </w:rPr>
        <w:t>by September 1.</w:t>
      </w:r>
    </w:p>
    <w:p w14:paraId="2C0C4B51" w14:textId="77777777" w:rsidR="00444527" w:rsidRDefault="00444527">
      <w:pPr>
        <w:widowControl w:val="0"/>
        <w:tabs>
          <w:tab w:val="left" w:pos="1540"/>
        </w:tabs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6EB222F0" w14:textId="77777777" w:rsidR="00444527" w:rsidRDefault="00000000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Scheduling of Conference Sessions</w:t>
      </w:r>
    </w:p>
    <w:p w14:paraId="42F33A16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8084339" w14:textId="77777777" w:rsidR="00444527" w:rsidRDefault="00000000">
      <w:pPr>
        <w:widowControl w:val="0"/>
        <w:ind w:left="46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  It is the responsibility of the MMEA President to create the comprehensive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onference schedule.</w:t>
      </w:r>
    </w:p>
    <w:p w14:paraId="4007A465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003A837F" w14:textId="77777777" w:rsidR="00444527" w:rsidRDefault="00000000">
      <w:pPr>
        <w:widowControl w:val="0"/>
        <w:ind w:left="82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  It is the responsibility of each MMEA Vice-President/Advisory Council member to verify specific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linicians/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linics assigned to the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onference date/time slots for which they are responsible.</w:t>
      </w:r>
    </w:p>
    <w:p w14:paraId="5FD35994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4A2076AE" w14:textId="77777777" w:rsidR="00444527" w:rsidRDefault="00000000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color w:val="000000"/>
          <w:sz w:val="22"/>
          <w:szCs w:val="22"/>
          <w:u w:val="single"/>
        </w:rPr>
        <w:t>Confirmation of Conference Sessions</w:t>
      </w:r>
    </w:p>
    <w:p w14:paraId="5A75D95C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76208AB1" w14:textId="77777777" w:rsidR="00444527" w:rsidRDefault="00000000">
      <w:pPr>
        <w:widowControl w:val="0"/>
        <w:ind w:left="82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1.   It is the responsibility of each MMEA Vice-President/Advisory Council member to coordinate the submission of all 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linic/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ession/</w:t>
      </w:r>
      <w:r>
        <w:rPr>
          <w:rFonts w:ascii="Times New Roman" w:eastAsia="Times New Roman" w:hAnsi="Times New Roman" w:cs="Times New Roman"/>
          <w:sz w:val="22"/>
          <w:szCs w:val="22"/>
        </w:rPr>
        <w:t>C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linician information for administrative and publication purposes.</w:t>
      </w:r>
    </w:p>
    <w:p w14:paraId="59759432" w14:textId="77777777" w:rsidR="00444527" w:rsidRDefault="00000000">
      <w:pPr>
        <w:widowControl w:val="0"/>
        <w:tabs>
          <w:tab w:val="left" w:pos="1540"/>
        </w:tabs>
        <w:ind w:left="1180" w:right="-9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a.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ab/>
        <w:t>All information must be entered through the MMEA Website.</w:t>
      </w:r>
    </w:p>
    <w:p w14:paraId="0EC33196" w14:textId="77777777" w:rsidR="00444527" w:rsidRDefault="00000000">
      <w:pPr>
        <w:widowControl w:val="0"/>
        <w:ind w:left="154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b.   Information may be submitted by the MMEA representative that is responsible for the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ession.</w:t>
      </w:r>
    </w:p>
    <w:p w14:paraId="7151FEC9" w14:textId="77777777" w:rsidR="00444527" w:rsidRDefault="00444527">
      <w:pPr>
        <w:widowControl w:val="0"/>
        <w:ind w:right="-90"/>
        <w:rPr>
          <w:rFonts w:ascii="Times New Roman" w:eastAsia="Times New Roman" w:hAnsi="Times New Roman" w:cs="Times New Roman"/>
          <w:color w:val="000000"/>
          <w:sz w:val="12"/>
          <w:szCs w:val="12"/>
        </w:rPr>
      </w:pPr>
    </w:p>
    <w:p w14:paraId="71A8672B" w14:textId="77777777" w:rsidR="00444527" w:rsidRDefault="00000000">
      <w:pPr>
        <w:widowControl w:val="0"/>
        <w:ind w:left="820" w:right="-90" w:hanging="36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2.   It is the responsibility of each MMEA Vice-President/Advisory Council member to confirm all </w:t>
      </w:r>
      <w:r>
        <w:rPr>
          <w:rFonts w:ascii="Times New Roman" w:eastAsia="Times New Roman" w:hAnsi="Times New Roman" w:cs="Times New Roman"/>
          <w:sz w:val="22"/>
          <w:szCs w:val="22"/>
        </w:rPr>
        <w:t>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ession details with the MMEA President and/or Conference Manager.</w:t>
      </w:r>
    </w:p>
    <w:sectPr w:rsidR="00444527"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57452D" w14:textId="77777777" w:rsidR="00B46378" w:rsidRDefault="00B46378">
      <w:r>
        <w:separator/>
      </w:r>
    </w:p>
  </w:endnote>
  <w:endnote w:type="continuationSeparator" w:id="0">
    <w:p w14:paraId="45529DF7" w14:textId="77777777" w:rsidR="00B46378" w:rsidRDefault="00B46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EEFDB" w14:textId="0BAA89DB" w:rsidR="00444527" w:rsidRDefault="00000000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972FAE">
      <w:rPr>
        <w:rFonts w:ascii="Times New Roman" w:eastAsia="Times New Roman" w:hAnsi="Times New Roman" w:cs="Times New Roman"/>
        <w:noProof/>
      </w:rPr>
      <w:t>2</w:t>
    </w:r>
    <w:r>
      <w:rPr>
        <w:rFonts w:ascii="Times New Roman" w:eastAsia="Times New Roman" w:hAnsi="Times New Roman" w:cs="Times New Roman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84666" w14:textId="77777777" w:rsidR="00444527" w:rsidRDefault="0044452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03E1E4" w14:textId="77777777" w:rsidR="00B46378" w:rsidRDefault="00B46378">
      <w:r>
        <w:separator/>
      </w:r>
    </w:p>
  </w:footnote>
  <w:footnote w:type="continuationSeparator" w:id="0">
    <w:p w14:paraId="17105BEE" w14:textId="77777777" w:rsidR="00B46378" w:rsidRDefault="00B463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7C77A" w14:textId="77777777" w:rsidR="00444527" w:rsidRDefault="00000000">
    <w:pPr>
      <w:widowControl w:val="0"/>
      <w:spacing w:before="64"/>
      <w:ind w:left="1440" w:right="1399" w:firstLine="720"/>
      <w:jc w:val="center"/>
      <w:rPr>
        <w:rFonts w:ascii="Times New Roman" w:eastAsia="Times New Roman" w:hAnsi="Times New Roman" w:cs="Times New Roman"/>
        <w:color w:val="000000"/>
        <w:sz w:val="32"/>
        <w:szCs w:val="32"/>
      </w:rPr>
    </w:pPr>
    <w:r>
      <w:rPr>
        <w:rFonts w:ascii="Times New Roman" w:eastAsia="Times New Roman" w:hAnsi="Times New Roman" w:cs="Times New Roman"/>
        <w:b/>
        <w:color w:val="000000"/>
        <w:sz w:val="32"/>
        <w:szCs w:val="32"/>
      </w:rPr>
      <w:t>Missouri Music Educators Association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2EF829F7" wp14:editId="016EC0DA">
          <wp:simplePos x="0" y="0"/>
          <wp:positionH relativeFrom="column">
            <wp:posOffset>85726</wp:posOffset>
          </wp:positionH>
          <wp:positionV relativeFrom="paragraph">
            <wp:posOffset>-276224</wp:posOffset>
          </wp:positionV>
          <wp:extent cx="1007333" cy="866775"/>
          <wp:effectExtent l="0" t="0" r="0" b="0"/>
          <wp:wrapNone/>
          <wp:docPr id="2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07333" cy="8667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06BC5376" w14:textId="77777777" w:rsidR="00444527" w:rsidRDefault="00000000">
    <w:pPr>
      <w:widowControl w:val="0"/>
      <w:ind w:left="1008" w:right="1000" w:firstLine="432"/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i/>
        <w:color w:val="000000"/>
        <w:sz w:val="20"/>
        <w:szCs w:val="20"/>
      </w:rPr>
      <w:t>A Federated State Affiliate of the National Association for Music Education</w:t>
    </w:r>
  </w:p>
  <w:p w14:paraId="01DA9BEE" w14:textId="77777777" w:rsidR="00444527" w:rsidRDefault="00000000">
    <w:pPr>
      <w:widowControl w:val="0"/>
      <w:rPr>
        <w:rFonts w:ascii="Times New Roman" w:eastAsia="Times New Roman" w:hAnsi="Times New Roman" w:cs="Times New Roman"/>
        <w:sz w:val="36"/>
        <w:szCs w:val="3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10E90FB0" wp14:editId="580B9805">
              <wp:simplePos x="0" y="0"/>
              <wp:positionH relativeFrom="column">
                <wp:posOffset>1295400</wp:posOffset>
              </wp:positionH>
              <wp:positionV relativeFrom="paragraph">
                <wp:posOffset>104775</wp:posOffset>
              </wp:positionV>
              <wp:extent cx="4536440" cy="48895"/>
              <wp:effectExtent l="0" t="0" r="0" b="0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36440" cy="48895"/>
                        <a:chOff x="3077780" y="3755553"/>
                        <a:chExt cx="4536440" cy="48895"/>
                      </a:xfrm>
                    </wpg:grpSpPr>
                    <wpg:grpSp>
                      <wpg:cNvPr id="4" name="Group 4"/>
                      <wpg:cNvGrpSpPr/>
                      <wpg:grpSpPr>
                        <a:xfrm>
                          <a:off x="3077780" y="3755553"/>
                          <a:ext cx="4536440" cy="48895"/>
                          <a:chOff x="3077780" y="3755553"/>
                          <a:chExt cx="4530090" cy="47625"/>
                        </a:xfrm>
                      </wpg:grpSpPr>
                      <wps:wsp>
                        <wps:cNvPr id="5" name="Rectangle 5"/>
                        <wps:cNvSpPr/>
                        <wps:spPr>
                          <a:xfrm>
                            <a:off x="3077780" y="3755553"/>
                            <a:ext cx="45300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4FD3EF4A" w14:textId="77777777" w:rsidR="00444527" w:rsidRDefault="00444527">
                              <w:pPr>
                                <w:textDirection w:val="btLr"/>
                              </w:pPr>
                            </w:p>
                          </w:txbxContent>
                        </wps:txbx>
                        <wps:bodyPr spcFirstLastPara="1" wrap="square" lIns="91425" tIns="91425" rIns="91425" bIns="91425" anchor="ctr" anchorCtr="0">
                          <a:noAutofit/>
                        </wps:bodyPr>
                      </wps:wsp>
                      <wpg:grpSp>
                        <wpg:cNvPr id="6" name="Group 6"/>
                        <wpg:cNvGrpSpPr/>
                        <wpg:grpSpPr>
                          <a:xfrm>
                            <a:off x="3077780" y="3755553"/>
                            <a:ext cx="4530090" cy="47625"/>
                            <a:chOff x="3388" y="-180"/>
                            <a:chExt cx="7134" cy="75"/>
                          </a:xfrm>
                        </wpg:grpSpPr>
                        <wps:wsp>
                          <wps:cNvPr id="7" name="Rectangle 7"/>
                          <wps:cNvSpPr/>
                          <wps:spPr>
                            <a:xfrm>
                              <a:off x="3388" y="-180"/>
                              <a:ext cx="7125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70F3978" w14:textId="77777777" w:rsidR="00444527" w:rsidRDefault="0044452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>
                            <a:xfrm>
                              <a:off x="3398" y="-132"/>
                              <a:ext cx="7124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DBFF38B" w14:textId="77777777" w:rsidR="00444527" w:rsidRDefault="0044452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>
                            <a:xfrm>
                              <a:off x="3398" y="-170"/>
                              <a:ext cx="7124" cy="19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0571D3FA" w14:textId="77777777" w:rsidR="00444527" w:rsidRDefault="00444527">
                                <w:pPr>
                                  <w:textDirection w:val="btLr"/>
                                </w:pPr>
                              </w:p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pict>
            <v:group w14:anchorId="10E90FB0" id="Group 1" o:spid="_x0000_s1026" style="position:absolute;margin-left:102pt;margin-top:8.25pt;width:357.2pt;height:3.85pt;z-index:251659264" coordorigin="30777,37555" coordsize="45364,48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">
              <v:group id="Group 4" o:spid="_x0000_s1027" style="position:absolute;left:30777;top:37555;width:45365;height:489" coordorigin="30777,37555" coordsize="45300,476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">
                <v:rect id="Rectangle 5" o:spid="_x0000_s1028" style="position:absolute;left:30777;top:37555;width:45301;height:47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" filled="f" stroked="f">
                  <v:textbox inset="2.53958mm,2.53958mm,2.53958mm,2.53958mm">
                    <w:txbxContent>
                      <w:p w14:paraId="4FD3EF4A" w14:textId="77777777" w:rsidR="00444527" w:rsidRDefault="00444527">
                        <w:pPr>
                          <w:textDirection w:val="btLr"/>
                        </w:pPr>
                      </w:p>
                    </w:txbxContent>
                  </v:textbox>
                </v:rect>
                <v:group id="Group 6" o:spid="_x0000_s1029" style="position:absolute;left:30777;top:37555;width:45301;height:476" coordorigin="3388,-180" coordsize="7134,7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">
                  <v:rect id="Rectangle 7" o:spid="_x0000_s1030" style="position:absolute;left:3388;top:-180;width:7125;height:7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" filled="f" stroked="f">
                    <v:textbox inset="2.53958mm,2.53958mm,2.53958mm,2.53958mm">
                      <w:txbxContent>
                        <w:p w14:paraId="770F3978" w14:textId="77777777" w:rsidR="00444527" w:rsidRDefault="0044452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8" o:spid="_x0000_s1031" style="position:absolute;left:3398;top:-132;width:7124;height: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4DBFF38B" w14:textId="77777777" w:rsidR="00444527" w:rsidRDefault="0044452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  <v:rect id="Rectangle 9" o:spid="_x0000_s1032" style="position:absolute;left:3398;top:-170;width:7124;height:19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" fillcolor="black" stroked="f">
                    <v:textbox inset="2.53958mm,2.53958mm,2.53958mm,2.53958mm">
                      <w:txbxContent>
                        <w:p w14:paraId="0571D3FA" w14:textId="77777777" w:rsidR="00444527" w:rsidRDefault="00444527">
                          <w:pPr>
                            <w:textDirection w:val="btLr"/>
                          </w:pPr>
                        </w:p>
                      </w:txbxContent>
                    </v:textbox>
                  </v:rect>
                </v:group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43F35A" w14:textId="77777777" w:rsidR="00444527" w:rsidRDefault="0044452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7A49"/>
    <w:multiLevelType w:val="multilevel"/>
    <w:tmpl w:val="0B147B2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72D4E11"/>
    <w:multiLevelType w:val="multilevel"/>
    <w:tmpl w:val="72F804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0F33C20"/>
    <w:multiLevelType w:val="multilevel"/>
    <w:tmpl w:val="C262B4F4"/>
    <w:lvl w:ilvl="0">
      <w:start w:val="1"/>
      <w:numFmt w:val="decimal"/>
      <w:lvlText w:val="%1."/>
      <w:lvlJc w:val="left"/>
      <w:pPr>
        <w:ind w:left="144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vertAlign w:val="baseline"/>
      </w:rPr>
    </w:lvl>
  </w:abstractNum>
  <w:abstractNum w:abstractNumId="3" w15:restartNumberingAfterBreak="0">
    <w:nsid w:val="3A7C5AE2"/>
    <w:multiLevelType w:val="multilevel"/>
    <w:tmpl w:val="AC9C5E0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7722BD5"/>
    <w:multiLevelType w:val="multilevel"/>
    <w:tmpl w:val="A7DAC59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57291018"/>
    <w:multiLevelType w:val="multilevel"/>
    <w:tmpl w:val="4BAC96B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 w16cid:durableId="1261766032">
    <w:abstractNumId w:val="2"/>
  </w:num>
  <w:num w:numId="2" w16cid:durableId="677273783">
    <w:abstractNumId w:val="3"/>
  </w:num>
  <w:num w:numId="3" w16cid:durableId="1485050950">
    <w:abstractNumId w:val="1"/>
  </w:num>
  <w:num w:numId="4" w16cid:durableId="779181673">
    <w:abstractNumId w:val="4"/>
  </w:num>
  <w:num w:numId="5" w16cid:durableId="903638247">
    <w:abstractNumId w:val="0"/>
  </w:num>
  <w:num w:numId="6" w16cid:durableId="9126677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527"/>
    <w:rsid w:val="00444527"/>
    <w:rsid w:val="00972FAE"/>
    <w:rsid w:val="00B4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50918"/>
  <w15:docId w15:val="{856F8806-5252-5F48-9EDC-5855C0077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spacing w:before="240" w:after="60"/>
      <w:outlineLvl w:val="0"/>
    </w:pPr>
    <w:rPr>
      <w:rFonts w:ascii="Calibri" w:eastAsia="Calibri" w:hAnsi="Calibri" w:cs="Calibri"/>
      <w:b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1708</Words>
  <Characters>9736</Characters>
  <Application>Microsoft Office Word</Application>
  <DocSecurity>0</DocSecurity>
  <Lines>81</Lines>
  <Paragraphs>22</Paragraphs>
  <ScaleCrop>false</ScaleCrop>
  <Company/>
  <LinksUpToDate>false</LinksUpToDate>
  <CharactersWithSpaces>11422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 Nichols</cp:lastModifiedBy>
  <cp:revision>2</cp:revision>
  <dcterms:created xsi:type="dcterms:W3CDTF">2022-07-15T01:28:00Z</dcterms:created>
  <dcterms:modified xsi:type="dcterms:W3CDTF">2022-07-15T01:30:00Z</dcterms:modified>
</cp:coreProperties>
</file>